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CDE4C">
      <w:pPr>
        <w:keepNext w:val="0"/>
        <w:keepLines w:val="0"/>
        <w:pageBreakBefore w:val="0"/>
        <w:kinsoku/>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val="en-US" w:eastAsia="zh-CN"/>
        </w:rPr>
        <w:t>大通区医疗保障局</w:t>
      </w:r>
      <w:r>
        <w:rPr>
          <w:rFonts w:hint="default" w:ascii="Times New Roman" w:hAnsi="Times New Roman" w:eastAsia="方正小标宋_GBK" w:cs="Times New Roman"/>
          <w:b w:val="0"/>
          <w:bCs/>
          <w:sz w:val="44"/>
          <w:szCs w:val="44"/>
        </w:rPr>
        <w:t>关于巡察整改情况的</w:t>
      </w:r>
    </w:p>
    <w:p w14:paraId="5411205A">
      <w:pPr>
        <w:keepNext w:val="0"/>
        <w:keepLines w:val="0"/>
        <w:pageBreakBefore w:val="0"/>
        <w:kinsoku/>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通</w:t>
      </w:r>
      <w:r>
        <w:rPr>
          <w:rFonts w:hint="eastAsia" w:ascii="Times New Roman" w:hAnsi="Times New Roman" w:eastAsia="方正小标宋_GBK" w:cs="Times New Roman"/>
          <w:b w:val="0"/>
          <w:bCs/>
          <w:sz w:val="44"/>
          <w:szCs w:val="44"/>
          <w:lang w:val="en-US" w:eastAsia="zh-CN"/>
        </w:rPr>
        <w:t xml:space="preserve">     </w:t>
      </w:r>
      <w:r>
        <w:rPr>
          <w:rFonts w:hint="default" w:ascii="Times New Roman" w:hAnsi="Times New Roman" w:eastAsia="方正小标宋_GBK" w:cs="Times New Roman"/>
          <w:b w:val="0"/>
          <w:bCs/>
          <w:sz w:val="44"/>
          <w:szCs w:val="44"/>
        </w:rPr>
        <w:t>报</w:t>
      </w:r>
    </w:p>
    <w:p w14:paraId="5501F4D3">
      <w:pPr>
        <w:keepNext w:val="0"/>
        <w:keepLines w:val="0"/>
        <w:pageBreakBefore w:val="0"/>
        <w:kinsoku/>
        <w:overflowPunct/>
        <w:topLinePunct w:val="0"/>
        <w:autoSpaceDE/>
        <w:autoSpaceDN/>
        <w:bidi w:val="0"/>
        <w:adjustRightInd/>
        <w:snapToGrid/>
        <w:spacing w:line="560" w:lineRule="exact"/>
        <w:ind w:right="0" w:rightChars="0"/>
        <w:jc w:val="center"/>
        <w:textAlignment w:val="auto"/>
        <w:rPr>
          <w:rFonts w:hint="default" w:ascii="Times New Roman" w:hAnsi="Times New Roman" w:eastAsia="Times New Roman" w:cs="Times New Roman"/>
          <w:b w:val="0"/>
          <w:bCs/>
          <w:sz w:val="32"/>
          <w:szCs w:val="32"/>
        </w:rPr>
      </w:pPr>
      <w:bookmarkStart w:id="85" w:name="_GoBack"/>
      <w:bookmarkEnd w:id="85"/>
    </w:p>
    <w:p w14:paraId="11660872">
      <w:pPr>
        <w:keepNext w:val="0"/>
        <w:keepLines w:val="0"/>
        <w:pageBreakBefore w:val="0"/>
        <w:kinsoku/>
        <w:overflowPunct/>
        <w:topLinePunct w:val="0"/>
        <w:autoSpaceDE/>
        <w:autoSpaceDN/>
        <w:bidi w:val="0"/>
        <w:adjustRightInd/>
        <w:snapToGrid/>
        <w:spacing w:line="560" w:lineRule="exact"/>
        <w:ind w:right="0" w:rightChars="0" w:firstLine="63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w:t>
      </w:r>
      <w:r>
        <w:rPr>
          <w:rFonts w:hint="default"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委统一部署，</w:t>
      </w:r>
      <w:r>
        <w:rPr>
          <w:rFonts w:hint="default" w:ascii="Times New Roman" w:hAnsi="Times New Roman" w:eastAsia="仿宋_GB2312" w:cs="Times New Roman"/>
          <w:b w:val="0"/>
          <w:bCs/>
          <w:color w:val="000000"/>
          <w:kern w:val="0"/>
          <w:sz w:val="32"/>
          <w:szCs w:val="32"/>
          <w:lang w:val="en-US" w:eastAsia="zh-CN"/>
        </w:rPr>
        <w:t>2025年1月9日至4月11日</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委第</w:t>
      </w:r>
      <w:r>
        <w:rPr>
          <w:rFonts w:hint="default"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rPr>
        <w:t>巡察组对</w:t>
      </w:r>
      <w:r>
        <w:rPr>
          <w:rFonts w:hint="default" w:ascii="Times New Roman" w:hAnsi="Times New Roman" w:eastAsia="仿宋_GB2312" w:cs="Times New Roman"/>
          <w:b w:val="0"/>
          <w:bCs/>
          <w:sz w:val="32"/>
          <w:szCs w:val="32"/>
          <w:lang w:val="en-US" w:eastAsia="zh-CN"/>
        </w:rPr>
        <w:t>大通区医疗保障局</w:t>
      </w:r>
      <w:r>
        <w:rPr>
          <w:rFonts w:hint="default" w:ascii="Times New Roman" w:hAnsi="Times New Roman" w:eastAsia="仿宋_GB2312" w:cs="Times New Roman"/>
          <w:b w:val="0"/>
          <w:bCs/>
          <w:sz w:val="32"/>
          <w:szCs w:val="32"/>
        </w:rPr>
        <w:t>进行了巡察，</w:t>
      </w:r>
      <w:r>
        <w:rPr>
          <w:rFonts w:hint="default" w:ascii="Times New Roman" w:hAnsi="Times New Roman" w:eastAsia="仿宋_GB2312" w:cs="Times New Roman"/>
          <w:b w:val="0"/>
          <w:bCs/>
          <w:color w:val="000000"/>
          <w:kern w:val="0"/>
          <w:sz w:val="32"/>
          <w:szCs w:val="32"/>
          <w:lang w:eastAsia="zh-CN"/>
        </w:rPr>
        <w:t>20</w:t>
      </w:r>
      <w:r>
        <w:rPr>
          <w:rFonts w:hint="default" w:ascii="Times New Roman" w:hAnsi="Times New Roman" w:eastAsia="仿宋_GB2312" w:cs="Times New Roman"/>
          <w:b w:val="0"/>
          <w:bCs/>
          <w:color w:val="000000"/>
          <w:kern w:val="0"/>
          <w:sz w:val="32"/>
          <w:szCs w:val="32"/>
          <w:lang w:val="en-US" w:eastAsia="zh-CN"/>
        </w:rPr>
        <w:t>25</w:t>
      </w:r>
      <w:r>
        <w:rPr>
          <w:rFonts w:hint="default" w:ascii="Times New Roman" w:hAnsi="Times New Roman" w:eastAsia="仿宋_GB2312" w:cs="Times New Roman"/>
          <w:b w:val="0"/>
          <w:bCs/>
          <w:color w:val="000000"/>
          <w:kern w:val="0"/>
          <w:sz w:val="32"/>
          <w:szCs w:val="32"/>
          <w:lang w:eastAsia="zh-CN"/>
        </w:rPr>
        <w:t>年</w:t>
      </w:r>
      <w:r>
        <w:rPr>
          <w:rFonts w:hint="default" w:ascii="Times New Roman" w:hAnsi="Times New Roman" w:eastAsia="仿宋_GB2312" w:cs="Times New Roman"/>
          <w:b w:val="0"/>
          <w:bCs/>
          <w:color w:val="000000"/>
          <w:kern w:val="0"/>
          <w:sz w:val="32"/>
          <w:szCs w:val="32"/>
          <w:lang w:val="en-US" w:eastAsia="zh-CN"/>
        </w:rPr>
        <w:t>5</w:t>
      </w:r>
      <w:r>
        <w:rPr>
          <w:rFonts w:hint="default" w:ascii="Times New Roman" w:hAnsi="Times New Roman" w:eastAsia="仿宋_GB2312" w:cs="Times New Roman"/>
          <w:b w:val="0"/>
          <w:bCs/>
          <w:color w:val="000000"/>
          <w:kern w:val="0"/>
          <w:sz w:val="32"/>
          <w:szCs w:val="32"/>
          <w:lang w:eastAsia="zh-CN"/>
        </w:rPr>
        <w:t>月</w:t>
      </w:r>
      <w:r>
        <w:rPr>
          <w:rFonts w:hint="default" w:ascii="Times New Roman" w:hAnsi="Times New Roman" w:eastAsia="仿宋_GB2312" w:cs="Times New Roman"/>
          <w:b w:val="0"/>
          <w:bCs/>
          <w:sz w:val="32"/>
          <w:szCs w:val="32"/>
          <w:lang w:val="en-US" w:eastAsia="zh-CN"/>
        </w:rPr>
        <w:t>23</w:t>
      </w:r>
      <w:r>
        <w:rPr>
          <w:rFonts w:hint="default" w:ascii="Times New Roman" w:hAnsi="Times New Roman" w:eastAsia="仿宋_GB2312" w:cs="Times New Roman"/>
          <w:b w:val="0"/>
          <w:bCs/>
          <w:sz w:val="32"/>
          <w:szCs w:val="32"/>
          <w:lang w:eastAsia="zh-CN"/>
        </w:rPr>
        <w:t>日</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委巡察组向</w:t>
      </w:r>
      <w:r>
        <w:rPr>
          <w:rFonts w:hint="default" w:ascii="Times New Roman" w:hAnsi="Times New Roman" w:eastAsia="仿宋_GB2312" w:cs="Times New Roman"/>
          <w:b w:val="0"/>
          <w:bCs/>
          <w:sz w:val="32"/>
          <w:szCs w:val="32"/>
          <w:lang w:val="en-US" w:eastAsia="zh-CN"/>
        </w:rPr>
        <w:t>我单位</w:t>
      </w:r>
      <w:r>
        <w:rPr>
          <w:rFonts w:hint="default" w:ascii="Times New Roman" w:hAnsi="Times New Roman" w:eastAsia="仿宋_GB2312" w:cs="Times New Roman"/>
          <w:b w:val="0"/>
          <w:bCs/>
          <w:sz w:val="32"/>
          <w:szCs w:val="32"/>
        </w:rPr>
        <w:t>反馈了巡察意见。按照巡察工作有关要求，现将巡察整改情况予以公布。</w:t>
      </w:r>
    </w:p>
    <w:p w14:paraId="143B924D">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一、组织整改</w:t>
      </w:r>
      <w:r>
        <w:rPr>
          <w:rFonts w:hint="default" w:ascii="Times New Roman" w:hAnsi="Times New Roman" w:eastAsia="黑体" w:cs="Times New Roman"/>
          <w:b w:val="0"/>
          <w:bCs/>
          <w:sz w:val="32"/>
          <w:szCs w:val="32"/>
          <w:lang w:val="en-US" w:eastAsia="zh-CN"/>
        </w:rPr>
        <w:t>落实情况</w:t>
      </w:r>
    </w:p>
    <w:p w14:paraId="375FF20E">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楷体" w:cs="Times New Roman"/>
          <w:b w:val="0"/>
          <w:bCs/>
          <w:sz w:val="32"/>
          <w:szCs w:val="32"/>
        </w:rPr>
        <w:t>一是强化组织领导。</w:t>
      </w:r>
      <w:r>
        <w:rPr>
          <w:rFonts w:hint="default" w:ascii="Times New Roman" w:hAnsi="Times New Roman" w:eastAsia="仿宋_GB2312" w:cs="Times New Roman"/>
          <w:b w:val="0"/>
          <w:bCs/>
          <w:sz w:val="32"/>
          <w:szCs w:val="32"/>
          <w:lang w:val="en-US" w:eastAsia="zh-CN"/>
        </w:rPr>
        <w:t>区医保局</w:t>
      </w:r>
      <w:r>
        <w:rPr>
          <w:rFonts w:hint="default" w:ascii="Times New Roman" w:hAnsi="Times New Roman" w:eastAsia="仿宋_GB2312" w:cs="Times New Roman"/>
          <w:b w:val="0"/>
          <w:bCs/>
          <w:sz w:val="32"/>
          <w:szCs w:val="32"/>
        </w:rPr>
        <w:t>把做好巡察整改工作作为首要的政治任务，作为遵守政治纪律和政治规矩的具体实践抓紧抓好。为抓好</w:t>
      </w:r>
      <w:r>
        <w:rPr>
          <w:rFonts w:hint="default" w:ascii="Times New Roman" w:hAnsi="Times New Roman" w:eastAsia="仿宋_GB2312" w:cs="Times New Roman"/>
          <w:b w:val="0"/>
          <w:bCs/>
          <w:sz w:val="32"/>
          <w:szCs w:val="32"/>
          <w:lang w:val="en-US" w:eastAsia="zh-CN"/>
        </w:rPr>
        <w:t>区</w:t>
      </w:r>
      <w:r>
        <w:rPr>
          <w:rFonts w:hint="default" w:ascii="Times New Roman" w:hAnsi="Times New Roman" w:eastAsia="仿宋_GB2312" w:cs="Times New Roman"/>
          <w:b w:val="0"/>
          <w:bCs/>
          <w:sz w:val="32"/>
          <w:szCs w:val="32"/>
        </w:rPr>
        <w:t>委巡察组反馈意见的整改落实，</w:t>
      </w:r>
      <w:r>
        <w:rPr>
          <w:rFonts w:hint="default" w:ascii="Times New Roman" w:hAnsi="Times New Roman" w:eastAsia="仿宋_GB2312" w:cs="Times New Roman"/>
          <w:b w:val="0"/>
          <w:bCs/>
          <w:sz w:val="32"/>
          <w:szCs w:val="32"/>
          <w:lang w:val="en-US" w:eastAsia="zh-CN"/>
        </w:rPr>
        <w:t>区医保局</w:t>
      </w:r>
      <w:r>
        <w:rPr>
          <w:rFonts w:hint="default" w:ascii="Times New Roman" w:hAnsi="Times New Roman" w:eastAsia="仿宋_GB2312" w:cs="Times New Roman"/>
          <w:b w:val="0"/>
          <w:bCs/>
          <w:sz w:val="32"/>
          <w:szCs w:val="32"/>
        </w:rPr>
        <w:t>召开整改专题会议</w:t>
      </w:r>
      <w:r>
        <w:rPr>
          <w:rFonts w:hint="default" w:ascii="Times New Roman" w:hAnsi="Times New Roman" w:eastAsia="仿宋_GB2312" w:cs="Times New Roman"/>
          <w:b w:val="0"/>
          <w:bCs/>
          <w:sz w:val="32"/>
          <w:szCs w:val="32"/>
          <w:lang w:val="en-US" w:eastAsia="zh-CN"/>
        </w:rPr>
        <w:t>34</w:t>
      </w:r>
      <w:r>
        <w:rPr>
          <w:rFonts w:hint="default" w:ascii="Times New Roman" w:hAnsi="Times New Roman" w:eastAsia="仿宋_GB2312" w:cs="Times New Roman"/>
          <w:b w:val="0"/>
          <w:bCs/>
          <w:sz w:val="32"/>
          <w:szCs w:val="32"/>
        </w:rPr>
        <w:t>次，并专题到</w:t>
      </w:r>
      <w:r>
        <w:rPr>
          <w:rFonts w:hint="default" w:ascii="Times New Roman" w:hAnsi="Times New Roman" w:eastAsia="仿宋_GB2312" w:cs="Times New Roman"/>
          <w:b w:val="0"/>
          <w:bCs/>
          <w:sz w:val="32"/>
          <w:szCs w:val="32"/>
          <w:lang w:val="en-US" w:eastAsia="zh-CN"/>
        </w:rPr>
        <w:t>区</w:t>
      </w:r>
      <w:r>
        <w:rPr>
          <w:rFonts w:hint="default" w:ascii="Times New Roman" w:hAnsi="Times New Roman" w:eastAsia="仿宋_GB2312" w:cs="Times New Roman"/>
          <w:b w:val="0"/>
          <w:bCs/>
          <w:sz w:val="32"/>
          <w:szCs w:val="32"/>
        </w:rPr>
        <w:t xml:space="preserve">委巡察办汇报 </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 xml:space="preserve"> 次，与</w:t>
      </w:r>
      <w:r>
        <w:rPr>
          <w:rFonts w:hint="default" w:ascii="Times New Roman" w:hAnsi="Times New Roman" w:eastAsia="仿宋_GB2312" w:cs="Times New Roman"/>
          <w:b w:val="0"/>
          <w:bCs/>
          <w:sz w:val="32"/>
          <w:szCs w:val="32"/>
          <w:lang w:val="en-US" w:eastAsia="zh-CN"/>
        </w:rPr>
        <w:t>区</w:t>
      </w:r>
      <w:r>
        <w:rPr>
          <w:rFonts w:hint="default" w:ascii="Times New Roman" w:hAnsi="Times New Roman" w:eastAsia="仿宋_GB2312" w:cs="Times New Roman"/>
          <w:b w:val="0"/>
          <w:bCs/>
          <w:sz w:val="32"/>
          <w:szCs w:val="32"/>
        </w:rPr>
        <w:t>主管部门保持密切联系。成立了由</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张英勇 </w:t>
      </w:r>
      <w:r>
        <w:rPr>
          <w:rFonts w:hint="default" w:ascii="Times New Roman" w:hAnsi="Times New Roman" w:eastAsia="仿宋_GB2312" w:cs="Times New Roman"/>
          <w:b w:val="0"/>
          <w:bCs/>
          <w:sz w:val="32"/>
          <w:szCs w:val="32"/>
        </w:rPr>
        <w:t>任组长的巡察整改落实工作领导小组，依据“谁主管、谁负责”的原则，将任务分解到各部门确保整改落实工作扎实开展。</w:t>
      </w:r>
    </w:p>
    <w:p w14:paraId="268A075A">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楷体" w:cs="Times New Roman"/>
          <w:b w:val="0"/>
          <w:bCs/>
          <w:sz w:val="32"/>
          <w:szCs w:val="32"/>
        </w:rPr>
        <w:t>二是制定整改方案。</w:t>
      </w:r>
      <w:r>
        <w:rPr>
          <w:rFonts w:hint="default" w:ascii="Times New Roman" w:hAnsi="Times New Roman" w:eastAsia="仿宋_GB2312" w:cs="Times New Roman"/>
          <w:b w:val="0"/>
          <w:bCs/>
          <w:sz w:val="32"/>
          <w:szCs w:val="32"/>
          <w:lang w:val="en-US" w:eastAsia="zh-CN"/>
        </w:rPr>
        <w:t>区医保局</w:t>
      </w:r>
      <w:r>
        <w:rPr>
          <w:rFonts w:hint="default" w:ascii="Times New Roman" w:hAnsi="Times New Roman" w:eastAsia="仿宋_GB2312" w:cs="Times New Roman"/>
          <w:b w:val="0"/>
          <w:bCs/>
          <w:sz w:val="32"/>
          <w:szCs w:val="32"/>
        </w:rPr>
        <w:t>认真研究分析巡察整改反馈意见，针对</w:t>
      </w:r>
      <w:r>
        <w:rPr>
          <w:rFonts w:hint="default" w:ascii="Times New Roman" w:hAnsi="Times New Roman" w:eastAsia="仿宋_GB2312" w:cs="Times New Roman"/>
          <w:b w:val="0"/>
          <w:bCs/>
          <w:color w:val="auto"/>
          <w:sz w:val="32"/>
          <w:szCs w:val="32"/>
        </w:rPr>
        <w:t>学习贯彻习近平新时代中国特色社会主义思想和党的二十大精神不深入等方面问题，研究制定了</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 xml:space="preserve"> 大通区医保局</w:t>
      </w:r>
      <w:r>
        <w:rPr>
          <w:rFonts w:hint="default" w:ascii="Times New Roman" w:hAnsi="Times New Roman" w:eastAsia="仿宋_GB2312" w:cs="Times New Roman"/>
          <w:b w:val="0"/>
          <w:bCs/>
          <w:color w:val="auto"/>
          <w:sz w:val="32"/>
          <w:szCs w:val="32"/>
        </w:rPr>
        <w:t>关于落实</w:t>
      </w:r>
      <w:r>
        <w:rPr>
          <w:rFonts w:hint="default" w:ascii="Times New Roman" w:hAnsi="Times New Roman" w:eastAsia="仿宋_GB2312" w:cs="Times New Roman"/>
          <w:b w:val="0"/>
          <w:bCs/>
          <w:color w:val="auto"/>
          <w:sz w:val="32"/>
          <w:szCs w:val="32"/>
          <w:lang w:eastAsia="zh-CN"/>
        </w:rPr>
        <w:t>区</w:t>
      </w:r>
      <w:r>
        <w:rPr>
          <w:rFonts w:hint="default" w:ascii="Times New Roman" w:hAnsi="Times New Roman" w:eastAsia="仿宋_GB2312" w:cs="Times New Roman"/>
          <w:b w:val="0"/>
          <w:bCs/>
          <w:color w:val="auto"/>
          <w:sz w:val="32"/>
          <w:szCs w:val="32"/>
        </w:rPr>
        <w:t>委第</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巡察组反馈意见的整改方案》，明确了整改具体内容</w:t>
      </w:r>
      <w:r>
        <w:rPr>
          <w:rFonts w:hint="default" w:ascii="Times New Roman" w:hAnsi="Times New Roman" w:eastAsia="仿宋_GB2312" w:cs="Times New Roman"/>
          <w:b w:val="0"/>
          <w:bCs/>
          <w:sz w:val="32"/>
          <w:szCs w:val="32"/>
        </w:rPr>
        <w:t>，列出整改任务清单，提出整改具体措施，落实相关责任领导，列出完成具体时限和责任单位、责任人，建立整改台账销账制度，确保每一个具体问题切实整改落实到位。</w:t>
      </w:r>
    </w:p>
    <w:p w14:paraId="46A89C6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楷体" w:cs="Times New Roman"/>
          <w:b w:val="0"/>
          <w:bCs/>
          <w:sz w:val="32"/>
          <w:szCs w:val="32"/>
        </w:rPr>
        <w:t>三是建立长效机制。</w:t>
      </w:r>
      <w:r>
        <w:rPr>
          <w:rFonts w:hint="default" w:ascii="Times New Roman" w:hAnsi="Times New Roman" w:eastAsia="仿宋_GB2312" w:cs="Times New Roman"/>
          <w:b w:val="0"/>
          <w:bCs/>
          <w:sz w:val="32"/>
          <w:szCs w:val="32"/>
          <w:lang w:val="en-US" w:eastAsia="zh-CN"/>
        </w:rPr>
        <w:t>区医保局</w:t>
      </w:r>
      <w:r>
        <w:rPr>
          <w:rFonts w:hint="default" w:ascii="Times New Roman" w:hAnsi="Times New Roman" w:eastAsia="仿宋_GB2312" w:cs="Times New Roman"/>
          <w:b w:val="0"/>
          <w:bCs/>
          <w:sz w:val="32"/>
          <w:szCs w:val="32"/>
        </w:rPr>
        <w:t>边整改、边总结，及时总结整改工作经验，把立规矩、定制度作为抓整改落实的重要措施。结合工作实际，</w:t>
      </w:r>
      <w:r>
        <w:rPr>
          <w:rFonts w:hint="default" w:ascii="Times New Roman" w:hAnsi="Times New Roman" w:eastAsia="仿宋_GB2312" w:cs="Times New Roman"/>
          <w:b w:val="0"/>
          <w:bCs/>
          <w:sz w:val="32"/>
          <w:szCs w:val="32"/>
          <w:lang w:val="en-US" w:eastAsia="zh-CN"/>
        </w:rPr>
        <w:t>对</w:t>
      </w:r>
      <w:r>
        <w:rPr>
          <w:rFonts w:hint="default" w:ascii="Times New Roman" w:hAnsi="Times New Roman" w:eastAsia="仿宋_GB2312" w:cs="Times New Roman"/>
          <w:b w:val="0"/>
          <w:bCs/>
          <w:sz w:val="32"/>
          <w:szCs w:val="32"/>
        </w:rPr>
        <w:t>现有制度，严格对照现行规定，重新进行了梳理、检查，新制订制度</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项。通过加强制度建设，巩固整改工作成效，做到以制度管人、管事。</w:t>
      </w:r>
    </w:p>
    <w:p w14:paraId="6B682A82">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二、整改进展情况</w:t>
      </w:r>
    </w:p>
    <w:p w14:paraId="0E796A35">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（一）聚焦贯彻落实党的路线方针政策和党中央、省市区委决策部署情况</w:t>
      </w:r>
    </w:p>
    <w:p w14:paraId="1E1D08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0" w:name="OLE_LINK64"/>
      <w:r>
        <w:rPr>
          <w:rFonts w:hint="default" w:ascii="Times New Roman" w:hAnsi="Times New Roman" w:eastAsia="仿宋_GB2312" w:cs="Times New Roman"/>
          <w:b w:val="0"/>
          <w:bCs w:val="0"/>
          <w:color w:val="auto"/>
          <w:kern w:val="2"/>
          <w:sz w:val="32"/>
          <w:szCs w:val="32"/>
          <w:highlight w:val="none"/>
          <w:lang w:val="en-US" w:eastAsia="zh-CN" w:bidi="ar-SA"/>
        </w:rPr>
        <w:t>1.学习贯彻习近平新时代中国特色社会主义思想和党的二十大精神不深入</w:t>
      </w:r>
      <w:bookmarkEnd w:id="0"/>
      <w:bookmarkStart w:id="1" w:name="OLE_LINK3"/>
    </w:p>
    <w:p w14:paraId="4188C2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2" w:name="OLE_LINK65"/>
      <w:r>
        <w:rPr>
          <w:rFonts w:hint="default" w:ascii="Times New Roman" w:hAnsi="Times New Roman" w:eastAsia="仿宋_GB2312" w:cs="Times New Roman"/>
          <w:b w:val="0"/>
          <w:bCs w:val="0"/>
          <w:color w:val="auto"/>
          <w:kern w:val="2"/>
          <w:sz w:val="32"/>
          <w:szCs w:val="32"/>
          <w:highlight w:val="none"/>
          <w:lang w:val="en-US" w:eastAsia="zh-CN" w:bidi="ar-SA"/>
        </w:rPr>
        <w:t>（1）</w:t>
      </w:r>
      <w:bookmarkStart w:id="3" w:name="OLE_LINK8"/>
      <w:r>
        <w:rPr>
          <w:rFonts w:hint="default" w:ascii="Times New Roman" w:hAnsi="Times New Roman" w:eastAsia="仿宋_GB2312" w:cs="Times New Roman"/>
          <w:b w:val="0"/>
          <w:bCs w:val="0"/>
          <w:color w:val="auto"/>
          <w:kern w:val="2"/>
          <w:sz w:val="32"/>
          <w:szCs w:val="32"/>
          <w:highlight w:val="none"/>
          <w:lang w:val="en-US" w:eastAsia="zh-CN" w:bidi="ar-SA"/>
        </w:rPr>
        <w:t>关于学习习近平总书记关于本领域本系统的重要论述不深不透问题的整改。</w:t>
      </w:r>
      <w:bookmarkEnd w:id="1"/>
      <w:bookmarkEnd w:id="3"/>
    </w:p>
    <w:bookmarkEnd w:id="2"/>
    <w:p w14:paraId="7B919E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b w:val="0"/>
          <w:bCs/>
          <w:color w:val="000000"/>
          <w:kern w:val="0"/>
          <w:sz w:val="32"/>
          <w:szCs w:val="32"/>
        </w:rPr>
      </w:pPr>
      <w:bookmarkStart w:id="4" w:name="OLE_LINK11"/>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rPr>
        <w:t>一是制定医保局《“第一议题”制度实施细则》，将习近平总书记关于本领域本系统的重要论述作为重点学习内容进行深入学习。二是2025年以来，将习近平总书记关于医保领域重要指示精神作为局务会“第一议题”进行学习开展集中学习34次。三是梳理了医疗保障领域学习清单，特别是习近平总书记重要讲话和指示批示作为学习范本。</w:t>
      </w:r>
    </w:p>
    <w:bookmarkEnd w:id="4"/>
    <w:p w14:paraId="460D0F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b w:val="0"/>
          <w:bCs/>
          <w:color w:val="000000"/>
          <w:kern w:val="0"/>
          <w:sz w:val="32"/>
          <w:szCs w:val="32"/>
        </w:rPr>
      </w:pPr>
      <w:bookmarkStart w:id="5" w:name="OLE_LINK70"/>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lang w:val="en-US" w:eastAsia="zh-CN"/>
        </w:rPr>
        <w:t>2）</w:t>
      </w:r>
      <w:bookmarkStart w:id="6" w:name="OLE_LINK12"/>
      <w:r>
        <w:rPr>
          <w:rFonts w:hint="default" w:ascii="Times New Roman" w:hAnsi="Times New Roman" w:eastAsia="仿宋_GB2312" w:cs="Times New Roman"/>
          <w:b w:val="0"/>
          <w:bCs/>
          <w:color w:val="000000"/>
          <w:kern w:val="0"/>
          <w:sz w:val="32"/>
          <w:szCs w:val="32"/>
          <w:lang w:val="en-US" w:eastAsia="zh-CN"/>
        </w:rPr>
        <w:t>关于</w:t>
      </w:r>
      <w:r>
        <w:rPr>
          <w:rFonts w:hint="default" w:ascii="Times New Roman" w:hAnsi="Times New Roman" w:eastAsia="仿宋_GB2312" w:cs="Times New Roman"/>
          <w:color w:val="auto"/>
          <w:kern w:val="0"/>
          <w:sz w:val="32"/>
          <w:szCs w:val="32"/>
          <w:highlight w:val="none"/>
        </w:rPr>
        <w:t>学用结合不紧密</w:t>
      </w:r>
      <w:r>
        <w:rPr>
          <w:rFonts w:hint="default" w:ascii="Times New Roman" w:hAnsi="Times New Roman" w:eastAsia="仿宋_GB2312" w:cs="Times New Roman"/>
          <w:color w:val="auto"/>
          <w:kern w:val="0"/>
          <w:sz w:val="32"/>
          <w:szCs w:val="32"/>
          <w:highlight w:val="none"/>
          <w:lang w:val="en-US" w:eastAsia="zh-CN"/>
        </w:rPr>
        <w:t>问题的整改</w:t>
      </w:r>
      <w:r>
        <w:rPr>
          <w:rFonts w:hint="default" w:ascii="Times New Roman" w:hAnsi="Times New Roman" w:eastAsia="仿宋_GB2312" w:cs="Times New Roman"/>
          <w:color w:val="auto"/>
          <w:kern w:val="0"/>
          <w:sz w:val="32"/>
          <w:szCs w:val="32"/>
          <w:highlight w:val="none"/>
        </w:rPr>
        <w:t>。</w:t>
      </w:r>
      <w:bookmarkEnd w:id="6"/>
    </w:p>
    <w:bookmarkEnd w:id="5"/>
    <w:p w14:paraId="2E1CF18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7" w:name="OLE_LINK71"/>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val="0"/>
          <w:color w:val="auto"/>
          <w:kern w:val="2"/>
          <w:sz w:val="32"/>
          <w:szCs w:val="32"/>
          <w:highlight w:val="none"/>
          <w:lang w:val="en-US" w:eastAsia="zh-CN" w:bidi="ar-SA"/>
        </w:rPr>
        <w:t>一是把习近平总书记对医保领域的重要论述作为党支部重点学习内容，每年集中学习不少于5次。11月27日党支部党员大会集中学习了贯彻落实习近平总书记指出的“守好人民群众的‘保命钱’‘救命钱’”重要指示精神，增强执法人员的责任意识和业务能力。二是综合运用日常检查、专项核查等措施推进医保基金监管全覆盖。坚持日常稽核全覆盖，针对定点医药机构履行医保协议、限定医保范围支付、药品“溯源码”结算情况开展现场检查。2025年来共开展监督检查、核查124家次，追回医保基金14.97万元，解除定点协议2家，约谈4家医药机构负责人。</w:t>
      </w:r>
    </w:p>
    <w:bookmarkEnd w:id="7"/>
    <w:p w14:paraId="6864275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8" w:name="OLE_LINK72"/>
      <w:r>
        <w:rPr>
          <w:rFonts w:hint="default" w:ascii="Times New Roman" w:hAnsi="Times New Roman" w:eastAsia="仿宋_GB2312" w:cs="Times New Roman"/>
          <w:b w:val="0"/>
          <w:bCs w:val="0"/>
          <w:color w:val="auto"/>
          <w:kern w:val="2"/>
          <w:sz w:val="32"/>
          <w:szCs w:val="32"/>
          <w:highlight w:val="none"/>
          <w:lang w:val="en-US" w:eastAsia="zh-CN" w:bidi="ar-SA"/>
        </w:rPr>
        <w:t>2.对“两定机构”重视不够、监管不力。</w:t>
      </w:r>
    </w:p>
    <w:bookmarkEnd w:id="8"/>
    <w:p w14:paraId="75E977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9" w:name="OLE_LINK73"/>
      <w:r>
        <w:rPr>
          <w:rFonts w:hint="default" w:ascii="Times New Roman" w:hAnsi="Times New Roman" w:eastAsia="仿宋_GB2312" w:cs="Times New Roman"/>
          <w:color w:val="auto"/>
          <w:kern w:val="0"/>
          <w:sz w:val="32"/>
          <w:szCs w:val="32"/>
          <w:highlight w:val="none"/>
          <w:lang w:val="en-US" w:eastAsia="zh-CN" w:bidi="ar-SA"/>
        </w:rPr>
        <w:t>（3）关于属地监管</w:t>
      </w:r>
      <w:bookmarkStart w:id="10" w:name="OLE_LINK14"/>
      <w:r>
        <w:rPr>
          <w:rFonts w:hint="default" w:ascii="Times New Roman" w:hAnsi="Times New Roman" w:eastAsia="仿宋_GB2312" w:cs="Times New Roman"/>
          <w:color w:val="auto"/>
          <w:kern w:val="0"/>
          <w:sz w:val="32"/>
          <w:szCs w:val="32"/>
          <w:highlight w:val="none"/>
          <w:lang w:val="en-US" w:eastAsia="zh-CN" w:bidi="ar-SA"/>
        </w:rPr>
        <w:t>责任压紧压实</w:t>
      </w:r>
      <w:bookmarkEnd w:id="10"/>
      <w:r>
        <w:rPr>
          <w:rFonts w:hint="default" w:ascii="Times New Roman" w:hAnsi="Times New Roman" w:eastAsia="仿宋_GB2312" w:cs="Times New Roman"/>
          <w:color w:val="auto"/>
          <w:kern w:val="0"/>
          <w:sz w:val="32"/>
          <w:szCs w:val="32"/>
          <w:highlight w:val="none"/>
          <w:lang w:val="en-US" w:eastAsia="zh-CN" w:bidi="ar-SA"/>
        </w:rPr>
        <w:t>不够问题的整改。</w:t>
      </w:r>
      <w:bookmarkEnd w:id="9"/>
      <w:bookmarkStart w:id="11" w:name="OLE_LINK74"/>
    </w:p>
    <w:p w14:paraId="7CE12E4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lang w:eastAsia="zh-CN"/>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eastAsia="zh-CN"/>
        </w:rPr>
        <w:t>一是健全完善全区75家定点医药机构台账，做好动态更新。对年度检查情况及时更新完善，加强动态管理，及时掌握各定点医药机构年度检查计划的执行情况，确保检查工作按时、按质、按量完成，杜绝了检查流于形式或遗漏的现象。二是制定年度检查全覆盖工作计划安排，确保12月底前完成全覆盖检查。截止12月31日，已全覆盖检查，发现问题93个，目前已整改93个。</w:t>
      </w:r>
    </w:p>
    <w:bookmarkEnd w:id="11"/>
    <w:p w14:paraId="18C8487A">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bookmarkStart w:id="12" w:name="OLE_LINK75"/>
      <w:r>
        <w:rPr>
          <w:rFonts w:hint="default" w:ascii="Times New Roman" w:hAnsi="Times New Roman" w:eastAsia="仿宋_GB2312" w:cs="Times New Roman"/>
          <w:color w:val="auto"/>
          <w:sz w:val="32"/>
          <w:szCs w:val="32"/>
          <w:highlight w:val="none"/>
          <w:lang w:val="en-US" w:eastAsia="zh-CN"/>
        </w:rPr>
        <w:t>关于</w:t>
      </w:r>
      <w:r>
        <w:rPr>
          <w:rFonts w:hint="default" w:ascii="Times New Roman" w:hAnsi="Times New Roman" w:eastAsia="仿宋_GB2312" w:cs="Times New Roman"/>
          <w:color w:val="auto"/>
          <w:sz w:val="32"/>
          <w:szCs w:val="32"/>
          <w:highlight w:val="none"/>
        </w:rPr>
        <w:t>违规行为查处震慑效能不足</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color w:val="auto"/>
          <w:sz w:val="32"/>
          <w:szCs w:val="32"/>
          <w:highlight w:val="none"/>
        </w:rPr>
        <w:t>。</w:t>
      </w:r>
    </w:p>
    <w:bookmarkEnd w:id="12"/>
    <w:p w14:paraId="375135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bookmarkStart w:id="13" w:name="OLE_LINK77"/>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color w:val="auto"/>
          <w:sz w:val="32"/>
          <w:szCs w:val="32"/>
          <w:highlight w:val="none"/>
          <w:lang w:eastAsia="zh-CN"/>
        </w:rPr>
        <w:t>一是加大违规行为查处震慑力度。2025年对违规违约医药机构采取约谈、追回违规费用、扣除质保金、解除协议等多种手段进行处理，2025年追回医保基金14.97万元，解除定点协议2家，约谈</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家医药机构负责人，开展集中约谈</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次。二是开展部门联合执法。联合卫健、市场监管部门开展联合执法4次，形成监管合力，保持对违法违规行为的高压态势，约束两定机构医疗行为。</w:t>
      </w:r>
    </w:p>
    <w:p w14:paraId="00229E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监督执法能力薄弱。</w:t>
      </w:r>
    </w:p>
    <w:bookmarkEnd w:id="13"/>
    <w:p w14:paraId="3E2C6B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14" w:name="OLE_LINK21"/>
      <w:bookmarkStart w:id="15" w:name="OLE_LINK78"/>
      <w:r>
        <w:rPr>
          <w:rFonts w:hint="default" w:ascii="Times New Roman" w:hAnsi="Times New Roman" w:eastAsia="仿宋_GB2312" w:cs="Times New Roman"/>
          <w:b w:val="0"/>
          <w:bCs w:val="0"/>
          <w:color w:val="auto"/>
          <w:sz w:val="32"/>
          <w:szCs w:val="32"/>
          <w:highlight w:val="none"/>
          <w:lang w:val="en-US" w:eastAsia="zh-CN"/>
        </w:rPr>
        <w:t>（5）</w:t>
      </w:r>
      <w:bookmarkEnd w:id="14"/>
      <w:r>
        <w:rPr>
          <w:rFonts w:hint="default" w:ascii="Times New Roman" w:hAnsi="Times New Roman" w:eastAsia="仿宋_GB2312" w:cs="Times New Roman"/>
          <w:b w:val="0"/>
          <w:bCs w:val="0"/>
          <w:color w:val="auto"/>
          <w:sz w:val="32"/>
          <w:szCs w:val="32"/>
          <w:highlight w:val="none"/>
          <w:lang w:val="en-US" w:eastAsia="zh-CN"/>
        </w:rPr>
        <w:t>关于</w:t>
      </w:r>
      <w:r>
        <w:rPr>
          <w:rFonts w:hint="default" w:ascii="Times New Roman" w:hAnsi="Times New Roman" w:eastAsia="仿宋_GB2312" w:cs="Times New Roman"/>
          <w:color w:val="auto"/>
          <w:sz w:val="32"/>
          <w:szCs w:val="32"/>
          <w:highlight w:val="none"/>
        </w:rPr>
        <w:t>发现问题能力不强</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color w:val="auto"/>
          <w:sz w:val="32"/>
          <w:szCs w:val="32"/>
          <w:highlight w:val="none"/>
        </w:rPr>
        <w:t>。</w:t>
      </w:r>
    </w:p>
    <w:bookmarkEnd w:id="15"/>
    <w:p w14:paraId="59071F8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lang w:eastAsia="zh-CN"/>
        </w:rPr>
      </w:pPr>
      <w:bookmarkStart w:id="16" w:name="OLE_LINK79"/>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eastAsia="zh-CN"/>
        </w:rPr>
        <w:t>一是建立大通区医保局医保基金综合监管机制，新增1名工作人员通过执法考试取得执法证，调配全局力量开展医保积极监管工作。二是开展2次局务会议集中学习，2次参与省级飞行检查，1次参与市级交叉互查，政策执行力显著提升。通过定点药店专项检查，发现2家定点零售药店存在执业药师不在岗、进销存不符的问题，已解除定点协议。三是执法人员段元雪、谭丽莉受到中共大通区纪律检查委员会责令书面检查处理。</w:t>
      </w:r>
    </w:p>
    <w:bookmarkEnd w:id="16"/>
    <w:p w14:paraId="06EB11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17" w:name="OLE_LINK80"/>
      <w:r>
        <w:rPr>
          <w:rFonts w:hint="default" w:ascii="Times New Roman" w:hAnsi="Times New Roman" w:eastAsia="仿宋_GB2312" w:cs="Times New Roman"/>
          <w:b w:val="0"/>
          <w:bCs w:val="0"/>
          <w:color w:val="auto"/>
          <w:sz w:val="32"/>
          <w:szCs w:val="32"/>
          <w:highlight w:val="none"/>
          <w:lang w:val="en-US" w:eastAsia="zh-CN"/>
        </w:rPr>
        <w:t>（6）关于</w:t>
      </w:r>
      <w:r>
        <w:rPr>
          <w:rFonts w:hint="default" w:ascii="Times New Roman" w:hAnsi="Times New Roman" w:eastAsia="仿宋_GB2312" w:cs="Times New Roman"/>
          <w:color w:val="auto"/>
          <w:sz w:val="32"/>
          <w:szCs w:val="32"/>
          <w:highlight w:val="none"/>
          <w:lang w:val="en-US" w:eastAsia="zh-CN"/>
        </w:rPr>
        <w:t>社会义务监督员作用发挥有限问题的整改。</w:t>
      </w:r>
      <w:bookmarkEnd w:id="17"/>
      <w:bookmarkStart w:id="18" w:name="OLE_LINK81"/>
    </w:p>
    <w:p w14:paraId="3714362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color w:val="auto"/>
          <w:sz w:val="32"/>
          <w:szCs w:val="32"/>
          <w:highlight w:val="none"/>
          <w:lang w:val="en-US" w:eastAsia="zh-CN"/>
        </w:rPr>
        <w:t>一是发布公告，聘请医疗保障社会监督员5名，建立联系制度，及时向社会监督员发送与其履行监督职责有关的文件、简报、信息及各种资料。二是定期召开会议。召开社会监督员沟通座谈会2次，解读最新医保政策，通报基金监管工作情况，探讨问题，交流经验，听取社会义务监督员的意见和建议。</w:t>
      </w:r>
    </w:p>
    <w:bookmarkEnd w:id="18"/>
    <w:p w14:paraId="738884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bookmarkStart w:id="19" w:name="OLE_LINK82"/>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医保政策普及有差距。</w:t>
      </w:r>
    </w:p>
    <w:bookmarkEnd w:id="19"/>
    <w:p w14:paraId="6F98BA6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bookmarkStart w:id="20" w:name="OLE_LINK83"/>
      <w:r>
        <w:rPr>
          <w:rFonts w:hint="default" w:ascii="Times New Roman" w:hAnsi="Times New Roman" w:eastAsia="仿宋_GB2312" w:cs="Times New Roman"/>
          <w:color w:val="auto"/>
          <w:sz w:val="32"/>
          <w:szCs w:val="32"/>
          <w:highlight w:val="none"/>
          <w:lang w:val="en-US" w:eastAsia="zh-CN"/>
        </w:rPr>
        <w:t>（7）关于群众对政策的知晓度不够问题的整改。</w:t>
      </w:r>
      <w:bookmarkEnd w:id="20"/>
      <w:bookmarkStart w:id="21" w:name="OLE_LINK84"/>
    </w:p>
    <w:p w14:paraId="66EBA07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color w:val="auto"/>
          <w:sz w:val="32"/>
          <w:szCs w:val="32"/>
          <w:highlight w:val="none"/>
          <w:lang w:val="en-US" w:eastAsia="zh-CN"/>
        </w:rPr>
        <w:t>一是召开全区医保工作人员培训会议。7月16日，大通区医保局召开2025年全区医保政策培训会，各乡镇（街道）、村（社区）医保经办人员、定点医药机构医保工作人员参加。切实提高全区医保经办人员、定点医药机构从业人员的政策理解和业务操作水平。二是制作医保政策咨询电话、医保服务小程序宣传画、宣传袋5300份，分发到村（社区）、定点医药机构，提升医保政策宣传覆盖面。</w:t>
      </w:r>
    </w:p>
    <w:bookmarkEnd w:id="21"/>
    <w:p w14:paraId="36FD63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22" w:name="OLE_LINK85"/>
      <w:r>
        <w:rPr>
          <w:rFonts w:hint="default" w:ascii="Times New Roman" w:hAnsi="Times New Roman" w:eastAsia="仿宋_GB2312" w:cs="Times New Roman"/>
          <w:b w:val="0"/>
          <w:bCs/>
          <w:color w:val="000000"/>
          <w:kern w:val="0"/>
          <w:sz w:val="32"/>
          <w:szCs w:val="32"/>
          <w:lang w:val="en-US" w:eastAsia="zh-CN" w:bidi="ar-SA"/>
        </w:rPr>
        <w:t>（8）</w:t>
      </w:r>
      <w:bookmarkStart w:id="23" w:name="OLE_LINK25"/>
      <w:r>
        <w:rPr>
          <w:rFonts w:hint="default" w:ascii="Times New Roman" w:hAnsi="Times New Roman" w:eastAsia="仿宋_GB2312" w:cs="Times New Roman"/>
          <w:b w:val="0"/>
          <w:bCs/>
          <w:color w:val="000000"/>
          <w:kern w:val="0"/>
          <w:sz w:val="32"/>
          <w:szCs w:val="32"/>
          <w:lang w:val="en-US" w:eastAsia="zh-CN" w:bidi="ar-SA"/>
        </w:rPr>
        <w:t>关于</w:t>
      </w:r>
      <w:r>
        <w:rPr>
          <w:rFonts w:hint="default" w:ascii="Times New Roman" w:hAnsi="Times New Roman" w:eastAsia="仿宋_GB2312" w:cs="Times New Roman"/>
          <w:color w:val="auto"/>
          <w:sz w:val="32"/>
          <w:szCs w:val="32"/>
          <w:highlight w:val="none"/>
          <w:lang w:val="en-US" w:eastAsia="zh-CN"/>
        </w:rPr>
        <w:t>医保经办人员业务不够熟练问题的整改。</w:t>
      </w:r>
      <w:bookmarkEnd w:id="22"/>
      <w:bookmarkEnd w:id="23"/>
      <w:bookmarkStart w:id="24" w:name="OLE_LINK86"/>
    </w:p>
    <w:p w14:paraId="660BBFA1">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right="0" w:rightChars="0" w:firstLine="640" w:firstLineChars="200"/>
        <w:contextualSpacing/>
        <w:jc w:val="both"/>
        <w:textAlignment w:val="auto"/>
        <w:rPr>
          <w:rFonts w:hint="default" w:ascii="Times New Roman" w:hAnsi="Times New Roman" w:eastAsia="仿宋_GB2312" w:cs="Times New Roman"/>
          <w:b w:val="0"/>
          <w:bCs/>
          <w:color w:val="000000"/>
          <w:kern w:val="0"/>
          <w:sz w:val="32"/>
          <w:szCs w:val="32"/>
          <w:highlight w:val="none"/>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eastAsia="zh-CN"/>
        </w:rPr>
        <w:t>一是开展窗口医保经办人员集中培训2次，学习了习近平总书记关于医保经办服务的重要指示批示精神、窗口业务办理流程，对窗口服务“全程通办”“一网通办”提出要求，提升窗口工作人员服务意识。二是主要负责人通过“走流程”、“模拟办”对医保窗口综合服务、咨询服务、政策宣传、业务办理等重点检查，给予现场指导。</w:t>
      </w:r>
    </w:p>
    <w:bookmarkEnd w:id="24"/>
    <w:p w14:paraId="7FE59C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bookmarkStart w:id="25" w:name="OLE_LINK87"/>
      <w:r>
        <w:rPr>
          <w:rFonts w:hint="default" w:ascii="Times New Roman" w:hAnsi="Times New Roman" w:eastAsia="仿宋_GB2312" w:cs="Times New Roman"/>
          <w:b w:val="0"/>
          <w:bCs/>
          <w:color w:val="000000"/>
          <w:kern w:val="0"/>
          <w:sz w:val="32"/>
          <w:szCs w:val="32"/>
          <w:lang w:val="en-US" w:eastAsia="zh-CN" w:bidi="ar-SA"/>
        </w:rPr>
        <w:t>5.</w:t>
      </w:r>
      <w:r>
        <w:rPr>
          <w:rFonts w:hint="default" w:ascii="Times New Roman" w:hAnsi="Times New Roman" w:eastAsia="仿宋_GB2312" w:cs="Times New Roman"/>
          <w:b w:val="0"/>
          <w:bCs w:val="0"/>
          <w:color w:val="auto"/>
          <w:sz w:val="32"/>
          <w:szCs w:val="32"/>
          <w:highlight w:val="none"/>
        </w:rPr>
        <w:t>多部门协同机制不完善。</w:t>
      </w:r>
    </w:p>
    <w:bookmarkEnd w:id="25"/>
    <w:p w14:paraId="7229D5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26" w:name="OLE_LINK88"/>
      <w:r>
        <w:rPr>
          <w:rFonts w:hint="default" w:ascii="Times New Roman" w:hAnsi="Times New Roman" w:eastAsia="仿宋_GB2312" w:cs="Times New Roman"/>
          <w:b w:val="0"/>
          <w:bCs w:val="0"/>
          <w:color w:val="auto"/>
          <w:sz w:val="32"/>
          <w:szCs w:val="32"/>
          <w:highlight w:val="none"/>
          <w:lang w:val="en-US" w:eastAsia="zh-CN"/>
        </w:rPr>
        <w:t>（9）关于</w:t>
      </w:r>
      <w:r>
        <w:rPr>
          <w:rFonts w:hint="default" w:ascii="Times New Roman" w:hAnsi="Times New Roman" w:eastAsia="仿宋_GB2312" w:cs="Times New Roman"/>
          <w:color w:val="auto"/>
          <w:sz w:val="32"/>
          <w:szCs w:val="32"/>
          <w:highlight w:val="none"/>
          <w:lang w:val="en-US" w:eastAsia="zh-CN"/>
        </w:rPr>
        <w:t>没有与相关职能部门建立对医保基金的监督管理机制，在打击欺诈骗保的监督检查、查处医疗保障领域违法违规行为上尚未形成工作合力和信息共享机制，涉嫌骗保行为时有发生问题的整改。</w:t>
      </w:r>
      <w:bookmarkEnd w:id="26"/>
      <w:bookmarkStart w:id="27" w:name="OLE_LINK89"/>
    </w:p>
    <w:p w14:paraId="57FBAED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highlight w:val="none"/>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eastAsia="zh-CN"/>
        </w:rPr>
        <w:t xml:space="preserve">一是建立多部门协作机制。印发《关于建立多部门死亡人员信息分享机制的通知》，联合各乡镇街道、卫健部门、残联、医疗机构建立死亡销户信息核查反馈机制，按月推送申报死亡人员名单，从医保系统做暂停处理；二是加强医疗机构监管。对涉及到的14人违规报销进行核查，追回违规报销基金1281.25元， </w:t>
      </w:r>
    </w:p>
    <w:bookmarkEnd w:id="27"/>
    <w:p w14:paraId="27EC69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28" w:name="OLE_LINK90"/>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为民服务的意识还不够牢固。</w:t>
      </w:r>
    </w:p>
    <w:bookmarkEnd w:id="28"/>
    <w:p w14:paraId="00FE969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宋体" w:cs="Times New Roman"/>
          <w:lang w:val="en-US"/>
        </w:rPr>
      </w:pPr>
      <w:bookmarkStart w:id="29" w:name="OLE_LINK91"/>
      <w:r>
        <w:rPr>
          <w:rFonts w:hint="default" w:ascii="Times New Roman" w:hAnsi="Times New Roman" w:eastAsia="仿宋_GB2312" w:cs="Times New Roman"/>
          <w:b w:val="0"/>
          <w:bCs/>
          <w:color w:val="000000"/>
          <w:kern w:val="0"/>
          <w:sz w:val="32"/>
          <w:szCs w:val="32"/>
          <w:lang w:val="en-US" w:eastAsia="zh-CN" w:bidi="ar-SA"/>
        </w:rPr>
        <w:t>（10）关于</w:t>
      </w:r>
      <w:r>
        <w:rPr>
          <w:rFonts w:hint="default" w:ascii="Times New Roman" w:hAnsi="Times New Roman" w:eastAsia="仿宋_GB2312" w:cs="Times New Roman"/>
          <w:color w:val="auto"/>
          <w:sz w:val="32"/>
          <w:szCs w:val="32"/>
          <w:highlight w:val="none"/>
          <w:lang w:val="en-US" w:eastAsia="zh-CN"/>
        </w:rPr>
        <w:t>村级医保网络未实现全覆盖问题的整改。</w:t>
      </w:r>
      <w:bookmarkEnd w:id="29"/>
      <w:bookmarkStart w:id="30" w:name="OLE_LINK92"/>
    </w:p>
    <w:p w14:paraId="3DA841B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rPr>
      </w:pPr>
      <w:bookmarkStart w:id="31" w:name="OLE_LINK131"/>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val="en-US" w:eastAsia="zh-CN"/>
        </w:rPr>
        <w:t>一是积极申请区级预算，逐步增加医保专网覆盖面；二是定期组织人员培训。7月16日，区医保局召开全区医保工作人员培训会，讲解医保征缴政策，各乡镇(街道)、村社区医保工作人员参加，有效提升基层医保工作人员医保服务能力。</w:t>
      </w:r>
    </w:p>
    <w:bookmarkEnd w:id="30"/>
    <w:bookmarkEnd w:id="31"/>
    <w:p w14:paraId="16CD2E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32" w:name="OLE_LINK93"/>
      <w:r>
        <w:rPr>
          <w:rFonts w:hint="default" w:ascii="Times New Roman" w:hAnsi="Times New Roman" w:eastAsia="仿宋_GB2312" w:cs="Times New Roman"/>
          <w:b w:val="0"/>
          <w:bCs w:val="0"/>
          <w:color w:val="auto"/>
          <w:sz w:val="32"/>
          <w:szCs w:val="32"/>
          <w:highlight w:val="none"/>
          <w:lang w:val="en-US" w:eastAsia="zh-CN"/>
        </w:rPr>
        <w:t>7.意识形态工作责任制落实不到位。</w:t>
      </w:r>
    </w:p>
    <w:bookmarkEnd w:id="32"/>
    <w:p w14:paraId="6DD96C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33" w:name="OLE_LINK94"/>
      <w:r>
        <w:rPr>
          <w:rFonts w:hint="default" w:ascii="Times New Roman" w:hAnsi="Times New Roman" w:eastAsia="仿宋_GB2312" w:cs="Times New Roman"/>
          <w:b w:val="0"/>
          <w:bCs w:val="0"/>
          <w:color w:val="auto"/>
          <w:sz w:val="32"/>
          <w:szCs w:val="32"/>
          <w:highlight w:val="none"/>
          <w:lang w:val="en-US" w:eastAsia="zh-CN"/>
        </w:rPr>
        <w:t>（11）</w:t>
      </w:r>
      <w:bookmarkStart w:id="34" w:name="OLE_LINK32"/>
      <w:r>
        <w:rPr>
          <w:rFonts w:hint="default" w:ascii="Times New Roman" w:hAnsi="Times New Roman" w:eastAsia="仿宋_GB2312" w:cs="Times New Roman"/>
          <w:b w:val="0"/>
          <w:bCs w:val="0"/>
          <w:color w:val="auto"/>
          <w:sz w:val="32"/>
          <w:szCs w:val="32"/>
          <w:highlight w:val="none"/>
          <w:lang w:val="en-US" w:eastAsia="zh-CN"/>
        </w:rPr>
        <w:t>关于</w:t>
      </w:r>
      <w:r>
        <w:rPr>
          <w:rFonts w:hint="default" w:ascii="Times New Roman" w:hAnsi="Times New Roman" w:eastAsia="仿宋_GB2312" w:cs="Times New Roman"/>
          <w:color w:val="auto"/>
          <w:sz w:val="32"/>
          <w:szCs w:val="32"/>
          <w:highlight w:val="none"/>
          <w:lang w:val="en-US" w:eastAsia="zh-CN"/>
        </w:rPr>
        <w:t>对意识形态极端重要性认识不足、重视不够</w:t>
      </w:r>
      <w:bookmarkEnd w:id="34"/>
      <w:r>
        <w:rPr>
          <w:rFonts w:hint="default" w:ascii="Times New Roman" w:hAnsi="Times New Roman" w:eastAsia="仿宋_GB2312" w:cs="Times New Roman"/>
          <w:color w:val="auto"/>
          <w:sz w:val="32"/>
          <w:szCs w:val="32"/>
          <w:highlight w:val="none"/>
          <w:lang w:val="en-US" w:eastAsia="zh-CN"/>
        </w:rPr>
        <w:t>问题的整改。</w:t>
      </w:r>
      <w:bookmarkEnd w:id="33"/>
      <w:bookmarkStart w:id="35" w:name="OLE_LINK42"/>
    </w:p>
    <w:p w14:paraId="6188357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color w:val="auto"/>
          <w:sz w:val="32"/>
          <w:szCs w:val="32"/>
          <w:highlight w:val="none"/>
          <w:lang w:val="en-US" w:eastAsia="zh-CN"/>
        </w:rPr>
        <w:t xml:space="preserve">一是党支部高度重视意识形态工作，2025年 10月10日专题听取意识形态工作汇报，班子成员就分管领域意识形态工作进行发言，党支部书记作意识形态工作安排部署。二是专题学习贯彻习近平总书记关于新时代意识形态的重要论述，对重大事件、重要情况、重要社情民意，及时召开会议进行分析严判，发现和解决倾向性、苗头性问题。三是将意识形态工作纳入组织生活会对照检查材料，认真查找存在问题，分析问题根源，制定完善整改措施。 </w:t>
      </w:r>
    </w:p>
    <w:bookmarkEnd w:id="35"/>
    <w:p w14:paraId="46AC9E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bookmarkStart w:id="36" w:name="OLE_LINK95"/>
      <w:r>
        <w:rPr>
          <w:rFonts w:hint="default" w:ascii="Times New Roman" w:hAnsi="Times New Roman" w:eastAsia="仿宋_GB2312" w:cs="Times New Roman"/>
          <w:b w:val="0"/>
          <w:bCs/>
          <w:color w:val="000000"/>
          <w:kern w:val="0"/>
          <w:sz w:val="32"/>
          <w:szCs w:val="32"/>
          <w:lang w:val="en-US" w:eastAsia="zh-CN" w:bidi="ar-SA"/>
        </w:rPr>
        <w:t>8.</w:t>
      </w:r>
      <w:r>
        <w:rPr>
          <w:rFonts w:hint="default" w:ascii="Times New Roman" w:hAnsi="Times New Roman" w:eastAsia="仿宋_GB2312" w:cs="Times New Roman"/>
          <w:b w:val="0"/>
          <w:bCs w:val="0"/>
          <w:color w:val="auto"/>
          <w:sz w:val="32"/>
          <w:szCs w:val="32"/>
          <w:highlight w:val="none"/>
        </w:rPr>
        <w:t>党风廉政建设有短板。</w:t>
      </w:r>
    </w:p>
    <w:bookmarkEnd w:id="36"/>
    <w:p w14:paraId="5019E8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color w:val="000000"/>
          <w:kern w:val="0"/>
          <w:sz w:val="32"/>
          <w:szCs w:val="32"/>
          <w:lang w:val="en-US" w:eastAsia="zh-CN" w:bidi="ar-SA"/>
        </w:rPr>
      </w:pPr>
      <w:bookmarkStart w:id="37" w:name="OLE_LINK96"/>
      <w:r>
        <w:rPr>
          <w:rFonts w:hint="default" w:ascii="Times New Roman" w:hAnsi="Times New Roman" w:eastAsia="仿宋_GB2312" w:cs="Times New Roman"/>
          <w:b w:val="0"/>
          <w:bCs w:val="0"/>
          <w:color w:val="auto"/>
          <w:sz w:val="32"/>
          <w:szCs w:val="32"/>
          <w:highlight w:val="none"/>
          <w:lang w:val="en-US" w:eastAsia="zh-CN"/>
        </w:rPr>
        <w:t>（12）</w:t>
      </w:r>
      <w:bookmarkStart w:id="38" w:name="OLE_LINK34"/>
      <w:r>
        <w:rPr>
          <w:rFonts w:hint="default" w:ascii="Times New Roman" w:hAnsi="Times New Roman" w:eastAsia="仿宋_GB2312" w:cs="Times New Roman"/>
          <w:b w:val="0"/>
          <w:bCs w:val="0"/>
          <w:color w:val="auto"/>
          <w:sz w:val="32"/>
          <w:szCs w:val="32"/>
          <w:highlight w:val="none"/>
          <w:lang w:val="en-US" w:eastAsia="zh-CN"/>
        </w:rPr>
        <w:t>关于警示教育不经常</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37"/>
      <w:bookmarkEnd w:id="38"/>
      <w:bookmarkStart w:id="39" w:name="OLE_LINK43"/>
      <w:bookmarkStart w:id="40" w:name="OLE_LINK97"/>
    </w:p>
    <w:bookmarkEnd w:id="39"/>
    <w:bookmarkEnd w:id="40"/>
    <w:p w14:paraId="3FC3163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highlight w:val="none"/>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eastAsia="zh-CN"/>
        </w:rPr>
        <w:t xml:space="preserve">一是开展反面典型案例集中学习。党支部多次开展反面典型案例集中学习，认真吸取教训，做到以案为鉴。二是抓好集体廉洁学习。利用党员大会等开展集体廉洁学习9次，先后学习《违反中央八项规定精神及其细则精神典型案例》、《2024年医疗保障领域违纪违法案例汇编》等警示教育读本，实现党员干部和关键岗位人员警示教育全覆盖。 </w:t>
      </w:r>
    </w:p>
    <w:p w14:paraId="363A52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color w:val="000000"/>
          <w:kern w:val="0"/>
          <w:sz w:val="32"/>
          <w:szCs w:val="32"/>
          <w:lang w:val="en-US" w:eastAsia="zh-CN" w:bidi="ar-SA"/>
        </w:rPr>
      </w:pPr>
      <w:bookmarkStart w:id="41" w:name="OLE_LINK98"/>
      <w:r>
        <w:rPr>
          <w:rFonts w:hint="default" w:ascii="Times New Roman" w:hAnsi="Times New Roman" w:eastAsia="仿宋_GB2312" w:cs="Times New Roman"/>
          <w:b w:val="0"/>
          <w:bCs/>
          <w:color w:val="000000"/>
          <w:kern w:val="0"/>
          <w:sz w:val="32"/>
          <w:szCs w:val="32"/>
          <w:lang w:val="en-US" w:eastAsia="zh-CN" w:bidi="ar-SA"/>
        </w:rPr>
        <w:t>（13）</w:t>
      </w:r>
      <w:bookmarkStart w:id="42" w:name="OLE_LINK37"/>
      <w:r>
        <w:rPr>
          <w:rFonts w:hint="default" w:ascii="Times New Roman" w:hAnsi="Times New Roman" w:eastAsia="仿宋_GB2312" w:cs="Times New Roman"/>
          <w:b w:val="0"/>
          <w:bCs/>
          <w:color w:val="000000"/>
          <w:kern w:val="0"/>
          <w:sz w:val="32"/>
          <w:szCs w:val="32"/>
          <w:lang w:val="en-US" w:eastAsia="zh-CN" w:bidi="ar-SA"/>
        </w:rPr>
        <w:t>关于</w:t>
      </w:r>
      <w:r>
        <w:rPr>
          <w:rFonts w:hint="default" w:ascii="Times New Roman" w:hAnsi="Times New Roman" w:eastAsia="仿宋_GB2312" w:cs="Times New Roman"/>
          <w:b w:val="0"/>
          <w:bCs w:val="0"/>
          <w:color w:val="auto"/>
          <w:sz w:val="32"/>
          <w:szCs w:val="32"/>
          <w:highlight w:val="none"/>
          <w:lang w:val="en-US" w:eastAsia="zh-CN"/>
        </w:rPr>
        <w:t>“一岗双责”落实不到位</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41"/>
      <w:bookmarkEnd w:id="42"/>
      <w:bookmarkStart w:id="43" w:name="OLE_LINK99"/>
    </w:p>
    <w:p w14:paraId="1FC484F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val="en-US" w:eastAsia="zh-CN" w:bidi="ar-SA"/>
        </w:rPr>
        <w:t>一是丰富廉政教育形式。利用党员大会等开展集体廉洁学习9次，集中观看案例警示片1次，赴万人坑纪念馆等廉政教育基地学习1次，进一步增强责任意识，加强自我监督和相互监督。二是开展全覆盖谈心谈话。党支部书记、局长与班子成员、机关全体干部以及基金监管、财务等重点岗位的同志开展谈心谈话4人次，不断提升班子成员及全体干部廉洁自律意识。</w:t>
      </w:r>
    </w:p>
    <w:bookmarkEnd w:id="43"/>
    <w:p w14:paraId="169283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44" w:name="OLE_LINK100"/>
      <w:r>
        <w:rPr>
          <w:rFonts w:hint="default" w:ascii="Times New Roman" w:hAnsi="Times New Roman" w:eastAsia="仿宋_GB2312" w:cs="Times New Roman"/>
          <w:b w:val="0"/>
          <w:bCs/>
          <w:color w:val="000000"/>
          <w:kern w:val="0"/>
          <w:sz w:val="32"/>
          <w:szCs w:val="32"/>
          <w:lang w:val="en-US" w:eastAsia="zh-CN" w:bidi="ar-SA"/>
        </w:rPr>
        <w:t>（14）</w:t>
      </w:r>
      <w:bookmarkStart w:id="45" w:name="OLE_LINK39"/>
      <w:r>
        <w:rPr>
          <w:rFonts w:hint="default" w:ascii="Times New Roman" w:hAnsi="Times New Roman" w:eastAsia="仿宋_GB2312" w:cs="Times New Roman"/>
          <w:b w:val="0"/>
          <w:bCs/>
          <w:color w:val="000000"/>
          <w:kern w:val="0"/>
          <w:sz w:val="32"/>
          <w:szCs w:val="32"/>
          <w:lang w:val="en-US" w:eastAsia="zh-CN" w:bidi="ar-SA"/>
        </w:rPr>
        <w:t>关于</w:t>
      </w:r>
      <w:r>
        <w:rPr>
          <w:rFonts w:hint="default" w:ascii="Times New Roman" w:hAnsi="Times New Roman" w:eastAsia="仿宋_GB2312" w:cs="Times New Roman"/>
          <w:b w:val="0"/>
          <w:bCs w:val="0"/>
          <w:color w:val="auto"/>
          <w:sz w:val="32"/>
          <w:szCs w:val="32"/>
          <w:highlight w:val="none"/>
          <w:lang w:val="en-US" w:eastAsia="zh-CN"/>
        </w:rPr>
        <w:t>廉政风险点排查</w:t>
      </w:r>
      <w:bookmarkEnd w:id="45"/>
      <w:r>
        <w:rPr>
          <w:rFonts w:hint="default" w:ascii="Times New Roman" w:hAnsi="Times New Roman" w:eastAsia="仿宋_GB2312" w:cs="Times New Roman"/>
          <w:b w:val="0"/>
          <w:bCs w:val="0"/>
          <w:color w:val="auto"/>
          <w:sz w:val="32"/>
          <w:szCs w:val="32"/>
          <w:highlight w:val="none"/>
          <w:lang w:val="en-US" w:eastAsia="zh-CN"/>
        </w:rPr>
        <w:t>不扎实</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44"/>
      <w:bookmarkStart w:id="46" w:name="OLE_LINK101"/>
    </w:p>
    <w:p w14:paraId="47F8A2A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val="0"/>
          <w:color w:val="auto"/>
          <w:sz w:val="32"/>
          <w:szCs w:val="32"/>
          <w:highlight w:val="none"/>
          <w:lang w:val="en-US" w:eastAsia="zh-CN"/>
        </w:rPr>
        <w:t>一是完善廉洁风险防控机制。排查关键岗位和重要环节廉洁风险点，健全完善《大通区医保局廉政风险点汇总表》，查找9类44个风险点，制定完善针对性的防控措施38项。认真梳理基金监管、救助审批、物资采购等重点领域制度，健全完善《大通区医疗保障局制度汇编》，进一步规范工作流程。二是聚焦重点领域和关键环节的廉政风险点，先后学习《违反中央八项规定精神及其细则精神典型案例》、《2024年医疗保障领域违纪违法案例汇编》等警示教育读本，加强医保领域违纪违法典型案例学习，充分发挥反面典型案例的警示和震慑作用。</w:t>
      </w:r>
    </w:p>
    <w:bookmarkEnd w:id="46"/>
    <w:p w14:paraId="6DCF52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楷体" w:cs="Times New Roman"/>
          <w:b w:val="0"/>
          <w:bCs/>
          <w:color w:val="000000"/>
          <w:kern w:val="0"/>
          <w:sz w:val="32"/>
          <w:szCs w:val="32"/>
          <w:lang w:val="en-US" w:eastAsia="zh-CN" w:bidi="ar-SA"/>
        </w:rPr>
      </w:pPr>
      <w:bookmarkStart w:id="47" w:name="OLE_LINK102"/>
      <w:r>
        <w:rPr>
          <w:rFonts w:hint="default" w:ascii="Times New Roman" w:hAnsi="Times New Roman" w:eastAsia="楷体" w:cs="Times New Roman"/>
          <w:color w:val="auto"/>
          <w:sz w:val="32"/>
          <w:szCs w:val="32"/>
          <w:highlight w:val="none"/>
          <w:lang w:eastAsia="zh-CN"/>
        </w:rPr>
        <w:t>（二）</w:t>
      </w:r>
      <w:r>
        <w:rPr>
          <w:rFonts w:hint="default" w:ascii="Times New Roman" w:hAnsi="Times New Roman" w:eastAsia="楷体" w:cs="Times New Roman"/>
          <w:color w:val="auto"/>
          <w:sz w:val="32"/>
          <w:szCs w:val="32"/>
          <w:highlight w:val="none"/>
        </w:rPr>
        <w:t>聚焦群众身边腐败问题和不正之风方面</w:t>
      </w:r>
    </w:p>
    <w:bookmarkEnd w:id="47"/>
    <w:p w14:paraId="21C507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b w:val="0"/>
          <w:bCs/>
          <w:color w:val="000000"/>
          <w:kern w:val="0"/>
          <w:sz w:val="32"/>
          <w:szCs w:val="32"/>
          <w:lang w:val="en-US" w:eastAsia="zh-CN"/>
        </w:rPr>
      </w:pPr>
      <w:bookmarkStart w:id="48" w:name="OLE_LINK103"/>
      <w:r>
        <w:rPr>
          <w:rFonts w:hint="default" w:ascii="Times New Roman" w:hAnsi="Times New Roman" w:eastAsia="仿宋_GB2312" w:cs="Times New Roman"/>
          <w:b w:val="0"/>
          <w:bCs/>
          <w:color w:val="000000"/>
          <w:kern w:val="0"/>
          <w:sz w:val="32"/>
          <w:szCs w:val="32"/>
          <w:lang w:val="en-US" w:eastAsia="zh-CN"/>
        </w:rPr>
        <w:t>9.风险防控意识不强。</w:t>
      </w:r>
    </w:p>
    <w:bookmarkEnd w:id="48"/>
    <w:p w14:paraId="5ECAD6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49" w:name="OLE_LINK104"/>
      <w:r>
        <w:rPr>
          <w:rFonts w:hint="default" w:ascii="Times New Roman" w:hAnsi="Times New Roman" w:eastAsia="仿宋_GB2312" w:cs="Times New Roman"/>
          <w:b w:val="0"/>
          <w:bCs/>
          <w:color w:val="000000"/>
          <w:kern w:val="0"/>
          <w:sz w:val="32"/>
          <w:szCs w:val="32"/>
          <w:lang w:val="en-US" w:eastAsia="zh-CN" w:bidi="ar-SA"/>
        </w:rPr>
        <w:t>（15）关于</w:t>
      </w:r>
      <w:r>
        <w:rPr>
          <w:rFonts w:hint="default" w:ascii="Times New Roman" w:hAnsi="Times New Roman" w:eastAsia="仿宋_GB2312" w:cs="Times New Roman"/>
          <w:b w:val="0"/>
          <w:bCs w:val="0"/>
          <w:color w:val="auto"/>
          <w:sz w:val="32"/>
          <w:szCs w:val="32"/>
          <w:highlight w:val="none"/>
          <w:lang w:val="en-US" w:eastAsia="zh-CN"/>
        </w:rPr>
        <w:t>合同管理风险意识不足</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49"/>
      <w:bookmarkStart w:id="50" w:name="OLE_LINK105"/>
    </w:p>
    <w:p w14:paraId="1AC393E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val="0"/>
          <w:color w:val="auto"/>
          <w:sz w:val="32"/>
          <w:szCs w:val="32"/>
          <w:highlight w:val="none"/>
          <w:lang w:val="en-US" w:eastAsia="zh-CN"/>
        </w:rPr>
        <w:t>一是对反馈的3个具体问题，认真查找问题原因，及时进行整改。2023年4月签订广告制作合同3744元，无具体起止时限，经查当时因时间紧，仅口头约定交货时间，工作人员疏忽未明确具体时间。2023年12月5日凭证显示，广告制作合同7000元无甲方盖章，经查因工作人员疏忽忘记盖章。2022年11月10日凭证显示，签订广告制作合同8575元无公章无具体签订日期，经查因工作人员疏忽忘记盖章。上述三个问题，由于合同已履行完毕暂不做修改，对财务管理工作人员进行提醒谈话。同时引以为戒，确保今后不发生类似问题。二是设置监督岗位。由分管副局长担任监督员，每月的财务凭证归档前由分管领导审核把关，确保内容完善，合法合规。</w:t>
      </w:r>
    </w:p>
    <w:bookmarkEnd w:id="50"/>
    <w:p w14:paraId="28AA49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bookmarkStart w:id="51" w:name="OLE_LINK106"/>
      <w:r>
        <w:rPr>
          <w:rFonts w:hint="default"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rPr>
        <w:t>财务制度执行不规范。</w:t>
      </w:r>
    </w:p>
    <w:bookmarkEnd w:id="51"/>
    <w:p w14:paraId="05ACA11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52" w:name="OLE_LINK107"/>
      <w:r>
        <w:rPr>
          <w:rFonts w:hint="default" w:ascii="Times New Roman" w:hAnsi="Times New Roman" w:eastAsia="仿宋_GB2312" w:cs="Times New Roman"/>
          <w:b w:val="0"/>
          <w:bCs w:val="0"/>
          <w:color w:val="auto"/>
          <w:sz w:val="32"/>
          <w:szCs w:val="32"/>
          <w:highlight w:val="none"/>
          <w:lang w:val="en-US" w:eastAsia="zh-CN"/>
        </w:rPr>
        <w:t>（16）关于固定资产管理不善</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52"/>
      <w:bookmarkStart w:id="53" w:name="OLE_LINK108"/>
    </w:p>
    <w:p w14:paraId="54A5676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b w:val="0"/>
          <w:bCs/>
          <w:color w:val="000000"/>
          <w:kern w:val="0"/>
          <w:sz w:val="32"/>
          <w:szCs w:val="32"/>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val="en-US" w:eastAsia="zh-CN" w:bidi="ar-SA"/>
        </w:rPr>
        <w:t>一是及时于2022年7月月将漏记的桌椅、文件柜等录入行政事业单位资产信息管理系统，建立资产台账。定期盘点、清查医保局固定资产。二是完善部门内控管理制度。2025年9月制定完善《区医保局资产管理岗位职责制度》，明确资产管理岗位职责，建立固定资产明细账。</w:t>
      </w:r>
    </w:p>
    <w:bookmarkEnd w:id="53"/>
    <w:p w14:paraId="71E374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b w:val="0"/>
          <w:bCs/>
          <w:color w:val="000000"/>
          <w:kern w:val="0"/>
          <w:sz w:val="32"/>
          <w:szCs w:val="32"/>
          <w:lang w:val="en-US" w:eastAsia="zh-CN"/>
        </w:rPr>
      </w:pPr>
      <w:bookmarkStart w:id="54" w:name="OLE_LINK109"/>
      <w:r>
        <w:rPr>
          <w:rFonts w:hint="default" w:ascii="Times New Roman" w:hAnsi="Times New Roman" w:eastAsia="仿宋_GB2312" w:cs="Times New Roman"/>
          <w:b w:val="0"/>
          <w:bCs w:val="0"/>
          <w:color w:val="auto"/>
          <w:sz w:val="32"/>
          <w:szCs w:val="32"/>
          <w:highlight w:val="none"/>
          <w:lang w:val="en-US" w:eastAsia="zh-CN"/>
        </w:rPr>
        <w:t>（17）关于报销凭证附件不全</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54"/>
      <w:bookmarkStart w:id="55" w:name="OLE_LINK110"/>
    </w:p>
    <w:p w14:paraId="4A6D00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b w:val="0"/>
          <w:bCs/>
          <w:color w:val="000000"/>
          <w:kern w:val="0"/>
          <w:sz w:val="32"/>
          <w:szCs w:val="32"/>
          <w:lang w:val="en-US" w:eastAsia="zh-CN"/>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val="en-US" w:eastAsia="zh-CN"/>
        </w:rPr>
        <w:t>一是及时整理完善2025年来区医保局工会福利发放清单和活动资料，确保内容具体、翔实。二是2025年9月集中学习工会文件有关规定，进一步规范工会活动管理，严格按照要求完善工会经费的支出手续。同时局长、副局长加强对工会经费支出的审核把关，确保符合规定。</w:t>
      </w:r>
    </w:p>
    <w:bookmarkEnd w:id="55"/>
    <w:p w14:paraId="4994C4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56" w:name="OLE_LINK111"/>
      <w:r>
        <w:rPr>
          <w:rFonts w:hint="default" w:ascii="Times New Roman" w:hAnsi="Times New Roman" w:eastAsia="仿宋_GB2312" w:cs="Times New Roman"/>
          <w:b w:val="0"/>
          <w:bCs w:val="0"/>
          <w:color w:val="auto"/>
          <w:sz w:val="32"/>
          <w:szCs w:val="32"/>
          <w:highlight w:val="none"/>
          <w:lang w:val="en-US" w:eastAsia="zh-CN"/>
        </w:rPr>
        <w:t>（18）关于报销审核不严格</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56"/>
      <w:bookmarkStart w:id="57" w:name="OLE_LINK112"/>
    </w:p>
    <w:p w14:paraId="7F6CE42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val="0"/>
          <w:color w:val="auto"/>
          <w:sz w:val="32"/>
          <w:szCs w:val="32"/>
          <w:highlight w:val="none"/>
          <w:lang w:val="en-US" w:eastAsia="zh-CN"/>
        </w:rPr>
        <w:t>一是对反馈的3个具体问题，认真整改。对区医保局2023年4月出差缺少文件和机票，2024年11月和12月出差无文件和审批单；2024年1月购买清洁洗护套盒6000元未经领导审批等，均及时补充了相关文件、审批单、票据及领导审批。进一步加强财务监管，健全完善《经费支出管理制度》，定期梳理报销单据，发现问题及时整改；二是严格执行财务报销制度，制作完善《财务报销流程图》，对每一笔报销支出均严格把关报销审核程序，确保审核、签字等所有流程完整后付款。</w:t>
      </w:r>
    </w:p>
    <w:bookmarkEnd w:id="57"/>
    <w:p w14:paraId="4C7D9097">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楷体_GB2312" w:cs="Times New Roman"/>
          <w:b w:val="0"/>
          <w:bCs/>
          <w:sz w:val="32"/>
          <w:szCs w:val="32"/>
          <w:lang w:val="en-US" w:eastAsia="zh-CN"/>
        </w:rPr>
      </w:pPr>
      <w:bookmarkStart w:id="58" w:name="OLE_LINK113"/>
      <w:r>
        <w:rPr>
          <w:rFonts w:hint="default" w:ascii="Times New Roman" w:hAnsi="Times New Roman" w:eastAsia="楷体_GB2312" w:cs="Times New Roman"/>
          <w:b w:val="0"/>
          <w:bCs/>
          <w:sz w:val="32"/>
          <w:szCs w:val="32"/>
          <w:lang w:eastAsia="zh-CN"/>
        </w:rPr>
        <w:t>三、基层党组织领导班子和干部队伍建设方面</w:t>
      </w:r>
    </w:p>
    <w:bookmarkEnd w:id="58"/>
    <w:p w14:paraId="747883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rPr>
      </w:pPr>
      <w:bookmarkStart w:id="59" w:name="OLE_LINK114"/>
      <w:r>
        <w:rPr>
          <w:rFonts w:hint="default" w:ascii="Times New Roman" w:hAnsi="Times New Roman" w:eastAsia="仿宋_GB2312" w:cs="Times New Roman"/>
          <w:b w:val="0"/>
          <w:bCs/>
          <w:color w:val="000000"/>
          <w:kern w:val="0"/>
          <w:sz w:val="32"/>
          <w:szCs w:val="32"/>
          <w:lang w:val="en-US" w:eastAsia="zh-CN" w:bidi="ar-SA"/>
        </w:rPr>
        <w:t>11.</w:t>
      </w:r>
      <w:r>
        <w:rPr>
          <w:rFonts w:hint="default" w:ascii="Times New Roman" w:hAnsi="Times New Roman" w:eastAsia="仿宋_GB2312" w:cs="Times New Roman"/>
          <w:b w:val="0"/>
          <w:bCs w:val="0"/>
          <w:color w:val="auto"/>
          <w:kern w:val="0"/>
          <w:sz w:val="32"/>
          <w:szCs w:val="32"/>
          <w:highlight w:val="none"/>
        </w:rPr>
        <w:t>党建主体责任抓得不实。</w:t>
      </w:r>
    </w:p>
    <w:bookmarkEnd w:id="59"/>
    <w:p w14:paraId="7FD27D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60" w:name="OLE_LINK115"/>
      <w:r>
        <w:rPr>
          <w:rFonts w:hint="default" w:ascii="Times New Roman" w:hAnsi="Times New Roman" w:eastAsia="仿宋_GB2312" w:cs="Times New Roman"/>
          <w:b w:val="0"/>
          <w:bCs w:val="0"/>
          <w:color w:val="auto"/>
          <w:sz w:val="32"/>
          <w:szCs w:val="32"/>
          <w:highlight w:val="none"/>
          <w:lang w:val="en-US" w:eastAsia="zh-CN"/>
        </w:rPr>
        <w:t>（19）</w:t>
      </w:r>
      <w:bookmarkStart w:id="61" w:name="OLE_LINK41"/>
      <w:r>
        <w:rPr>
          <w:rFonts w:hint="default" w:ascii="Times New Roman" w:hAnsi="Times New Roman" w:eastAsia="仿宋_GB2312" w:cs="Times New Roman"/>
          <w:b w:val="0"/>
          <w:bCs w:val="0"/>
          <w:color w:val="auto"/>
          <w:sz w:val="32"/>
          <w:szCs w:val="32"/>
          <w:highlight w:val="none"/>
          <w:lang w:val="en-US" w:eastAsia="zh-CN"/>
        </w:rPr>
        <w:t>关于党建引领作用发挥不够突出</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60"/>
      <w:bookmarkEnd w:id="61"/>
      <w:bookmarkStart w:id="62" w:name="OLE_LINK116"/>
    </w:p>
    <w:p w14:paraId="10CE81C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val="0"/>
          <w:color w:val="auto"/>
          <w:kern w:val="2"/>
          <w:sz w:val="32"/>
          <w:szCs w:val="32"/>
          <w:highlight w:val="none"/>
          <w:lang w:val="en-US" w:eastAsia="zh-CN" w:bidi="ar-SA"/>
        </w:rPr>
        <w:t>一是进一步提高重视程度。将党建工作纳入重要议事日程，每季度党支部定期研究支部党建工作，做到与业务工作同部署、同落实、同检查。2025年来，先后专题研究党建工作2次。二是做好党建和业务工作紧密融合。利用“三会一课”、党员活动日等为载体，开展赴万人坑纪念馆参观学习、赴医保窗口为民答疑等活动2次，开展“医保暖心助企行”活动，走访医疗行业企业5家，进一步树牢党员干部为民服务理念。</w:t>
      </w:r>
    </w:p>
    <w:bookmarkEnd w:id="62"/>
    <w:p w14:paraId="45D3140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63" w:name="OLE_LINK117"/>
      <w:r>
        <w:rPr>
          <w:rFonts w:hint="default" w:ascii="Times New Roman" w:hAnsi="Times New Roman" w:eastAsia="仿宋_GB2312" w:cs="Times New Roman"/>
          <w:b w:val="0"/>
          <w:bCs w:val="0"/>
          <w:color w:val="auto"/>
          <w:sz w:val="32"/>
          <w:szCs w:val="32"/>
          <w:highlight w:val="none"/>
          <w:lang w:val="en-US" w:eastAsia="zh-CN"/>
        </w:rPr>
        <w:t>（20）关于党建活动内容不够丰富</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63"/>
      <w:bookmarkStart w:id="64" w:name="OLE_LINK118"/>
    </w:p>
    <w:bookmarkEnd w:id="64"/>
    <w:p w14:paraId="254E50E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lang w:eastAsia="zh-CN"/>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eastAsia="zh-CN"/>
        </w:rPr>
        <w:t>一是丰富党建活动形式。利用“三会一课”、党员活动日等为载体，开展赴万人坑纪念馆参观学习、赴医保窗口为民答疑等活动2次，开展“医保暖心助企行”活动，走访医疗行业企业5家，进一步树牢党员干部为民服务理念。二是通过座谈交流、个别访谈等方式，积极征求支部党员对党建活动的意见建议4条，精准把握党员需求，制定完善9-12月份党建活动方案，计划年底前开展参观新四军纪念馆、赴村社区走访困难群众等活动，进一步提升党建工作水平。</w:t>
      </w:r>
    </w:p>
    <w:p w14:paraId="31F44B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rPr>
      </w:pPr>
      <w:bookmarkStart w:id="65" w:name="OLE_LINK119"/>
      <w:r>
        <w:rPr>
          <w:rFonts w:hint="default" w:ascii="Times New Roman" w:hAnsi="Times New Roman" w:eastAsia="仿宋_GB2312" w:cs="Times New Roman"/>
          <w:b w:val="0"/>
          <w:bCs w:val="0"/>
          <w:color w:val="auto"/>
          <w:kern w:val="0"/>
          <w:sz w:val="32"/>
          <w:szCs w:val="32"/>
          <w:highlight w:val="none"/>
          <w:lang w:val="en-US" w:eastAsia="zh-CN"/>
        </w:rPr>
        <w:t>12.党内组织生活不严肃。</w:t>
      </w:r>
    </w:p>
    <w:bookmarkEnd w:id="65"/>
    <w:p w14:paraId="793492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66" w:name="OLE_LINK120"/>
      <w:r>
        <w:rPr>
          <w:rFonts w:hint="default" w:ascii="Times New Roman" w:hAnsi="Times New Roman" w:eastAsia="仿宋_GB2312" w:cs="Times New Roman"/>
          <w:b w:val="0"/>
          <w:bCs w:val="0"/>
          <w:color w:val="auto"/>
          <w:sz w:val="32"/>
          <w:szCs w:val="32"/>
          <w:highlight w:val="none"/>
          <w:lang w:val="en-US" w:eastAsia="zh-CN"/>
        </w:rPr>
        <w:t>（21）</w:t>
      </w:r>
      <w:bookmarkStart w:id="67" w:name="OLE_LINK46"/>
      <w:r>
        <w:rPr>
          <w:rFonts w:hint="default" w:ascii="Times New Roman" w:hAnsi="Times New Roman" w:eastAsia="仿宋_GB2312" w:cs="Times New Roman"/>
          <w:b w:val="0"/>
          <w:bCs w:val="0"/>
          <w:color w:val="auto"/>
          <w:sz w:val="32"/>
          <w:szCs w:val="32"/>
          <w:highlight w:val="none"/>
          <w:lang w:val="en-US" w:eastAsia="zh-CN"/>
        </w:rPr>
        <w:t>关于批评和自我批评“辣味”不足</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66"/>
      <w:bookmarkEnd w:id="67"/>
      <w:bookmarkStart w:id="68" w:name="OLE_LINK121"/>
    </w:p>
    <w:bookmarkEnd w:id="68"/>
    <w:p w14:paraId="798B5A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color w:val="000000"/>
          <w:kern w:val="0"/>
          <w:sz w:val="32"/>
          <w:szCs w:val="32"/>
          <w:lang w:val="en-US" w:eastAsia="zh-CN" w:bidi="ar-SA"/>
        </w:rPr>
      </w:pPr>
      <w:bookmarkStart w:id="69" w:name="OLE_LINK122"/>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val="en-US" w:eastAsia="zh-CN" w:bidi="ar-SA"/>
        </w:rPr>
        <w:t>一是强化理论学习。通过“三会一课”、党员活动日，先后3次组织党员干部深入学习习近平总书记关于批评和自我批评的重要论述、《习近平关于加强党的作风建设论述摘编》，引导党员主动认识开展批评和自我批评的重要意义。二是领导班子率先垂范。结合中央八项规定精神及其细则学习教育，区医保局班子开展集中研讨4次。对照中央八项规定精神，局领导班子和领导干部主动亮短揭丑，深刻查摆在工作作风、廉洁自律、担当作为等方面存在问题，领导班子共自查问题8条，班子成员自查问题1条，真正做到红脸出汗，体现“辣味”。</w:t>
      </w:r>
    </w:p>
    <w:p w14:paraId="262FB9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color w:val="000000"/>
          <w:kern w:val="0"/>
          <w:sz w:val="32"/>
          <w:szCs w:val="32"/>
          <w:lang w:val="en-US" w:eastAsia="zh-CN" w:bidi="ar-SA"/>
        </w:rPr>
        <w:t>（22）</w:t>
      </w:r>
      <w:bookmarkStart w:id="70" w:name="OLE_LINK55"/>
      <w:bookmarkStart w:id="71" w:name="OLE_LINK48"/>
      <w:r>
        <w:rPr>
          <w:rFonts w:hint="default" w:ascii="Times New Roman" w:hAnsi="Times New Roman" w:eastAsia="仿宋_GB2312" w:cs="Times New Roman"/>
          <w:b w:val="0"/>
          <w:bCs/>
          <w:color w:val="000000"/>
          <w:kern w:val="0"/>
          <w:sz w:val="32"/>
          <w:szCs w:val="32"/>
          <w:lang w:val="en-US" w:eastAsia="zh-CN" w:bidi="ar-SA"/>
        </w:rPr>
        <w:t>关于</w:t>
      </w:r>
      <w:r>
        <w:rPr>
          <w:rFonts w:hint="default" w:ascii="Times New Roman" w:hAnsi="Times New Roman" w:eastAsia="仿宋_GB2312" w:cs="Times New Roman"/>
          <w:b w:val="0"/>
          <w:bCs w:val="0"/>
          <w:color w:val="auto"/>
          <w:sz w:val="32"/>
          <w:szCs w:val="32"/>
          <w:highlight w:val="none"/>
          <w:lang w:val="en-US" w:eastAsia="zh-CN"/>
        </w:rPr>
        <w:t>“三会一课”</w:t>
      </w:r>
      <w:bookmarkEnd w:id="70"/>
      <w:r>
        <w:rPr>
          <w:rFonts w:hint="default" w:ascii="Times New Roman" w:hAnsi="Times New Roman" w:eastAsia="仿宋_GB2312" w:cs="Times New Roman"/>
          <w:b w:val="0"/>
          <w:bCs w:val="0"/>
          <w:color w:val="auto"/>
          <w:sz w:val="32"/>
          <w:szCs w:val="32"/>
          <w:highlight w:val="none"/>
          <w:lang w:val="en-US" w:eastAsia="zh-CN"/>
        </w:rPr>
        <w:t>执行不到位</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bookmarkEnd w:id="69"/>
      <w:bookmarkEnd w:id="71"/>
      <w:bookmarkStart w:id="72" w:name="OLE_LINK123"/>
    </w:p>
    <w:p w14:paraId="3ECCBE33">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highlight w:val="none"/>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val="en-US" w:eastAsia="zh-CN" w:bidi="ar-SA"/>
        </w:rPr>
        <w:t>一是加强业务培训。开展党建知识学习3次，不断提升机关全体干部及党建工作者业务能力。二是建立常态化检查机制。对支部“三会一课”记录等进行全面审核，对照原始材料进行核查，确保相关信息完整、准确。</w:t>
      </w:r>
    </w:p>
    <w:bookmarkEnd w:id="72"/>
    <w:p w14:paraId="5C0E09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73" w:name="OLE_LINK124"/>
      <w:r>
        <w:rPr>
          <w:rFonts w:hint="default" w:ascii="Times New Roman" w:hAnsi="Times New Roman" w:eastAsia="仿宋_GB2312" w:cs="Times New Roman"/>
          <w:b w:val="0"/>
          <w:bCs w:val="0"/>
          <w:color w:val="auto"/>
          <w:sz w:val="32"/>
          <w:szCs w:val="32"/>
          <w:highlight w:val="none"/>
          <w:lang w:val="en-US" w:eastAsia="zh-CN"/>
        </w:rPr>
        <w:t>13.</w:t>
      </w:r>
      <w:bookmarkStart w:id="74" w:name="OLE_LINK56"/>
      <w:r>
        <w:rPr>
          <w:rFonts w:hint="default" w:ascii="Times New Roman" w:hAnsi="Times New Roman" w:eastAsia="仿宋_GB2312" w:cs="Times New Roman"/>
          <w:b w:val="0"/>
          <w:bCs w:val="0"/>
          <w:color w:val="auto"/>
          <w:sz w:val="32"/>
          <w:szCs w:val="32"/>
          <w:highlight w:val="none"/>
          <w:lang w:val="en-US" w:eastAsia="zh-CN"/>
        </w:rPr>
        <w:t>发展党员工作有短板。</w:t>
      </w:r>
      <w:bookmarkEnd w:id="74"/>
    </w:p>
    <w:bookmarkEnd w:id="73"/>
    <w:p w14:paraId="253840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75" w:name="OLE_LINK125"/>
      <w:r>
        <w:rPr>
          <w:rFonts w:hint="default" w:ascii="Times New Roman" w:hAnsi="Times New Roman" w:eastAsia="仿宋_GB2312" w:cs="Times New Roman"/>
          <w:b w:val="0"/>
          <w:bCs w:val="0"/>
          <w:color w:val="auto"/>
          <w:sz w:val="32"/>
          <w:szCs w:val="32"/>
          <w:highlight w:val="none"/>
          <w:lang w:val="en-US" w:eastAsia="zh-CN"/>
        </w:rPr>
        <w:t>（23）关于在发展党员过程中，</w:t>
      </w:r>
      <w:bookmarkStart w:id="76" w:name="OLE_LINK50"/>
      <w:r>
        <w:rPr>
          <w:rFonts w:hint="default" w:ascii="Times New Roman" w:hAnsi="Times New Roman" w:eastAsia="仿宋_GB2312" w:cs="Times New Roman"/>
          <w:b w:val="0"/>
          <w:bCs w:val="0"/>
          <w:color w:val="auto"/>
          <w:sz w:val="32"/>
          <w:szCs w:val="32"/>
          <w:highlight w:val="none"/>
          <w:lang w:val="en-US" w:eastAsia="zh-CN"/>
        </w:rPr>
        <w:t>2022年6月召开预备党员</w:t>
      </w:r>
      <w:bookmarkEnd w:id="76"/>
      <w:bookmarkStart w:id="77" w:name="OLE_LINK51"/>
      <w:r>
        <w:rPr>
          <w:rFonts w:hint="default" w:ascii="Times New Roman" w:hAnsi="Times New Roman" w:eastAsia="仿宋_GB2312" w:cs="Times New Roman"/>
          <w:b w:val="0"/>
          <w:bCs w:val="0"/>
          <w:color w:val="auto"/>
          <w:sz w:val="32"/>
          <w:szCs w:val="32"/>
          <w:highlight w:val="none"/>
          <w:lang w:val="en-US" w:eastAsia="zh-CN"/>
        </w:rPr>
        <w:t>征求群众意见座谈会</w:t>
      </w:r>
      <w:bookmarkEnd w:id="77"/>
      <w:r>
        <w:rPr>
          <w:rFonts w:hint="default" w:ascii="Times New Roman" w:hAnsi="Times New Roman" w:eastAsia="仿宋_GB2312" w:cs="Times New Roman"/>
          <w:b w:val="0"/>
          <w:bCs w:val="0"/>
          <w:color w:val="auto"/>
          <w:sz w:val="32"/>
          <w:szCs w:val="32"/>
          <w:highlight w:val="none"/>
          <w:lang w:val="en-US" w:eastAsia="zh-CN"/>
        </w:rPr>
        <w:t>，与</w:t>
      </w:r>
      <w:bookmarkStart w:id="78" w:name="OLE_LINK53"/>
      <w:r>
        <w:rPr>
          <w:rFonts w:hint="default" w:ascii="Times New Roman" w:hAnsi="Times New Roman" w:eastAsia="仿宋_GB2312" w:cs="Times New Roman"/>
          <w:b w:val="0"/>
          <w:bCs w:val="0"/>
          <w:color w:val="auto"/>
          <w:sz w:val="32"/>
          <w:szCs w:val="32"/>
          <w:highlight w:val="none"/>
          <w:lang w:val="en-US" w:eastAsia="zh-CN"/>
        </w:rPr>
        <w:t>2023年5月接收</w:t>
      </w:r>
      <w:bookmarkStart w:id="79" w:name="OLE_LINK52"/>
      <w:r>
        <w:rPr>
          <w:rFonts w:hint="default" w:ascii="Times New Roman" w:hAnsi="Times New Roman" w:eastAsia="仿宋_GB2312" w:cs="Times New Roman"/>
          <w:b w:val="0"/>
          <w:bCs w:val="0"/>
          <w:color w:val="auto"/>
          <w:sz w:val="32"/>
          <w:szCs w:val="32"/>
          <w:highlight w:val="none"/>
          <w:lang w:val="en-US" w:eastAsia="zh-CN"/>
        </w:rPr>
        <w:t>预备党员</w:t>
      </w:r>
      <w:bookmarkEnd w:id="79"/>
      <w:r>
        <w:rPr>
          <w:rFonts w:hint="default" w:ascii="Times New Roman" w:hAnsi="Times New Roman" w:eastAsia="仿宋_GB2312" w:cs="Times New Roman"/>
          <w:b w:val="0"/>
          <w:bCs w:val="0"/>
          <w:color w:val="auto"/>
          <w:sz w:val="32"/>
          <w:szCs w:val="32"/>
          <w:highlight w:val="none"/>
          <w:lang w:val="en-US" w:eastAsia="zh-CN"/>
        </w:rPr>
        <w:t>审查会议</w:t>
      </w:r>
      <w:bookmarkEnd w:id="78"/>
      <w:r>
        <w:rPr>
          <w:rFonts w:hint="default" w:ascii="Times New Roman" w:hAnsi="Times New Roman" w:eastAsia="仿宋_GB2312" w:cs="Times New Roman"/>
          <w:b w:val="0"/>
          <w:bCs w:val="0"/>
          <w:color w:val="auto"/>
          <w:sz w:val="32"/>
          <w:szCs w:val="32"/>
          <w:highlight w:val="none"/>
          <w:lang w:val="en-US" w:eastAsia="zh-CN"/>
        </w:rPr>
        <w:t>之间相差一年，间隔时间较长，未能充分征求群众意见</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p>
    <w:bookmarkEnd w:id="75"/>
    <w:p w14:paraId="26D055B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Times New Roman" w:hAnsi="Times New Roman" w:eastAsia="仿宋_GB2312" w:cs="Times New Roman"/>
          <w:b w:val="0"/>
          <w:bCs/>
          <w:color w:val="000000"/>
          <w:kern w:val="0"/>
          <w:sz w:val="32"/>
          <w:szCs w:val="32"/>
          <w:lang w:eastAsia="zh-CN"/>
        </w:rPr>
      </w:pPr>
      <w:bookmarkStart w:id="80" w:name="OLE_LINK126"/>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eastAsia="zh-CN"/>
        </w:rPr>
        <w:t>利用“三会一课”认真学习发展党员工作流程1次，进一步加强党建业务培训，提升党务工作者认知，确保熟练掌握发展党员流程。</w:t>
      </w:r>
    </w:p>
    <w:p w14:paraId="16A6D648">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楷体_GB2312" w:cs="Times New Roman"/>
          <w:b w:val="0"/>
          <w:bCs/>
          <w:sz w:val="32"/>
          <w:szCs w:val="32"/>
          <w:lang w:val="en-US" w:eastAsia="zh-CN"/>
        </w:rPr>
      </w:pPr>
      <w:bookmarkStart w:id="81" w:name="OLE_LINK127"/>
      <w:r>
        <w:rPr>
          <w:rFonts w:hint="default" w:ascii="Times New Roman" w:hAnsi="Times New Roman" w:eastAsia="楷体_GB2312" w:cs="Times New Roman"/>
          <w:b w:val="0"/>
          <w:bCs/>
          <w:sz w:val="32"/>
          <w:szCs w:val="32"/>
          <w:lang w:val="en-US" w:eastAsia="zh-CN"/>
        </w:rPr>
        <w:t>（四）上轮巡察审计整改方面</w:t>
      </w:r>
    </w:p>
    <w:bookmarkEnd w:id="81"/>
    <w:p w14:paraId="2386C9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82" w:name="OLE_LINK128"/>
      <w:r>
        <w:rPr>
          <w:rFonts w:hint="default" w:ascii="Times New Roman" w:hAnsi="Times New Roman" w:eastAsia="仿宋_GB2312" w:cs="Times New Roman"/>
          <w:b w:val="0"/>
          <w:bCs w:val="0"/>
          <w:color w:val="auto"/>
          <w:sz w:val="32"/>
          <w:szCs w:val="32"/>
          <w:highlight w:val="none"/>
          <w:lang w:val="en-US" w:eastAsia="zh-CN"/>
        </w:rPr>
        <w:t>14.巡察反馈问题中整改不彻底。</w:t>
      </w:r>
    </w:p>
    <w:bookmarkEnd w:id="82"/>
    <w:p w14:paraId="28746B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83" w:name="OLE_LINK129"/>
      <w:r>
        <w:rPr>
          <w:rFonts w:hint="default" w:ascii="Times New Roman" w:hAnsi="Times New Roman" w:eastAsia="仿宋_GB2312" w:cs="Times New Roman"/>
          <w:b w:val="0"/>
          <w:bCs w:val="0"/>
          <w:color w:val="auto"/>
          <w:sz w:val="32"/>
          <w:szCs w:val="32"/>
          <w:highlight w:val="none"/>
          <w:lang w:val="en-US" w:eastAsia="zh-CN"/>
        </w:rPr>
        <w:t>（24）</w:t>
      </w:r>
      <w:bookmarkEnd w:id="83"/>
      <w:bookmarkStart w:id="84" w:name="OLE_LINK130"/>
      <w:r>
        <w:rPr>
          <w:rFonts w:hint="default" w:ascii="Times New Roman" w:hAnsi="Times New Roman" w:eastAsia="仿宋_GB2312" w:cs="Times New Roman"/>
          <w:b w:val="0"/>
          <w:bCs w:val="0"/>
          <w:color w:val="auto"/>
          <w:sz w:val="32"/>
          <w:szCs w:val="32"/>
          <w:highlight w:val="none"/>
          <w:lang w:val="en-US" w:eastAsia="zh-CN"/>
        </w:rPr>
        <w:t>关于上轮巡察发现的财务报销手续不齐全等问题，本轮巡察依然存在</w:t>
      </w:r>
      <w:r>
        <w:rPr>
          <w:rFonts w:hint="default" w:ascii="Times New Roman" w:hAnsi="Times New Roman" w:eastAsia="仿宋_GB2312" w:cs="Times New Roman"/>
          <w:color w:val="auto"/>
          <w:sz w:val="32"/>
          <w:szCs w:val="32"/>
          <w:highlight w:val="none"/>
          <w:lang w:val="en-US" w:eastAsia="zh-CN"/>
        </w:rPr>
        <w:t>问题的整改</w:t>
      </w:r>
      <w:r>
        <w:rPr>
          <w:rFonts w:hint="default" w:ascii="Times New Roman" w:hAnsi="Times New Roman" w:eastAsia="仿宋_GB2312" w:cs="Times New Roman"/>
          <w:b w:val="0"/>
          <w:bCs w:val="0"/>
          <w:color w:val="auto"/>
          <w:sz w:val="32"/>
          <w:szCs w:val="32"/>
          <w:highlight w:val="none"/>
          <w:lang w:val="en-US" w:eastAsia="zh-CN"/>
        </w:rPr>
        <w:t>。</w:t>
      </w:r>
    </w:p>
    <w:p w14:paraId="32ECBD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color w:val="000000"/>
          <w:kern w:val="0"/>
          <w:sz w:val="32"/>
          <w:szCs w:val="32"/>
          <w:lang w:val="en-US" w:eastAsia="zh-CN" w:bidi="ar-SA"/>
        </w:rPr>
      </w:pPr>
      <w:r>
        <w:rPr>
          <w:rFonts w:hint="eastAsia" w:ascii="Times New Roman" w:hAnsi="Times New Roman" w:eastAsia="仿宋_GB2312" w:cs="Times New Roman"/>
          <w:b w:val="0"/>
          <w:bCs/>
          <w:color w:val="000000"/>
          <w:kern w:val="0"/>
          <w:sz w:val="32"/>
          <w:szCs w:val="32"/>
          <w:lang w:val="en-US" w:eastAsia="zh-CN"/>
        </w:rPr>
        <w:t>整改措施及成效：</w:t>
      </w:r>
      <w:r>
        <w:rPr>
          <w:rFonts w:hint="default" w:ascii="Times New Roman" w:hAnsi="Times New Roman" w:eastAsia="仿宋_GB2312" w:cs="Times New Roman"/>
          <w:b w:val="0"/>
          <w:bCs/>
          <w:color w:val="000000"/>
          <w:kern w:val="0"/>
          <w:sz w:val="32"/>
          <w:szCs w:val="32"/>
          <w:lang w:val="en-US" w:eastAsia="zh-CN" w:bidi="ar-SA"/>
        </w:rPr>
        <w:t>一是明确局长为巡察整改第一责任人，副局长为巡察整改直接责任人。明确1名工作人员专职从事党务工作。二是加强财务工作人员培训教育。对财务报销手续不齐全的问题纳入局领导班子重点整改事项范畴，10月20日对相关财务管理工作人员进行提醒谈话，要求引以为戒，确保今后不发生类似问题。由分管副局长担任监督员，对财务凭证归档前由分管领导审核把关，确保内容完善，合法合规。健全完善《经费支出管理制度》，制作完善《财务报销流程图》，对每一笔报销支出均严格把关报销审核程序，确保审核、签字等所有流程完整后付款。</w:t>
      </w:r>
    </w:p>
    <w:p w14:paraId="1C1BAC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lang w:val="en-US" w:eastAsia="zh-CN"/>
        </w:rPr>
      </w:pPr>
      <w:r>
        <w:rPr>
          <w:rFonts w:hint="eastAsia" w:ascii="黑体" w:hAnsi="黑体" w:eastAsia="黑体" w:cs="黑体"/>
          <w:b w:val="0"/>
          <w:bCs/>
          <w:color w:val="000000"/>
          <w:kern w:val="0"/>
          <w:sz w:val="32"/>
          <w:szCs w:val="32"/>
          <w:lang w:val="en-US" w:eastAsia="zh-CN" w:bidi="ar-SA"/>
        </w:rPr>
        <w:t>三、下一步打算</w:t>
      </w:r>
    </w:p>
    <w:bookmarkEnd w:id="80"/>
    <w:bookmarkEnd w:id="84"/>
    <w:p w14:paraId="76A0B9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大通区医疗保障局</w:t>
      </w:r>
      <w:r>
        <w:rPr>
          <w:rFonts w:hint="default" w:ascii="Times New Roman" w:hAnsi="Times New Roman" w:eastAsia="仿宋_GB2312" w:cs="Times New Roman"/>
          <w:b w:val="0"/>
          <w:bCs w:val="0"/>
          <w:color w:val="auto"/>
          <w:sz w:val="32"/>
          <w:szCs w:val="32"/>
          <w:highlight w:val="none"/>
          <w:lang w:val="en-US" w:eastAsia="zh-CN"/>
        </w:rPr>
        <w:t>将以此次巡察整改为契机，持续巩固整改成效，健全长效机制，切实把整改成果转化为推动</w:t>
      </w:r>
      <w:r>
        <w:rPr>
          <w:rFonts w:hint="eastAsia" w:ascii="Times New Roman" w:hAnsi="Times New Roman" w:eastAsia="仿宋_GB2312" w:cs="Times New Roman"/>
          <w:b w:val="0"/>
          <w:bCs w:val="0"/>
          <w:color w:val="auto"/>
          <w:sz w:val="32"/>
          <w:szCs w:val="32"/>
          <w:highlight w:val="none"/>
          <w:lang w:val="en-US" w:eastAsia="zh-CN"/>
        </w:rPr>
        <w:t>医保</w:t>
      </w:r>
      <w:r>
        <w:rPr>
          <w:rFonts w:hint="default" w:ascii="Times New Roman" w:hAnsi="Times New Roman" w:eastAsia="仿宋_GB2312" w:cs="Times New Roman"/>
          <w:b w:val="0"/>
          <w:bCs w:val="0"/>
          <w:color w:val="auto"/>
          <w:sz w:val="32"/>
          <w:szCs w:val="32"/>
          <w:highlight w:val="none"/>
          <w:lang w:val="en-US" w:eastAsia="zh-CN"/>
        </w:rPr>
        <w:t>工作高质量发展的强大动力，着力解决群众急难愁盼问题。</w:t>
      </w:r>
    </w:p>
    <w:p w14:paraId="176BC6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1、持续抓实后续整改落实。</w:t>
      </w:r>
      <w:r>
        <w:rPr>
          <w:rFonts w:hint="default" w:ascii="Times New Roman" w:hAnsi="Times New Roman" w:eastAsia="仿宋_GB2312" w:cs="Times New Roman"/>
          <w:b w:val="0"/>
          <w:bCs w:val="0"/>
          <w:color w:val="auto"/>
          <w:sz w:val="32"/>
          <w:szCs w:val="32"/>
          <w:highlight w:val="none"/>
          <w:lang w:val="en-US" w:eastAsia="zh-CN"/>
        </w:rPr>
        <w:t>对已完成整改的问题，定期开展“回头看”，通过自查、互查、督查相结合的方式，及时排查反弹隐患，坚决防止同类问题再次发生；对正在推进的整改任务，进一步压实牵头领导和具体责任人的责任，细化整改措施、加快整改进度，定期调度整改进展，确保所有问题按期全部整改到位、取得实效，坚决杜绝“纸面整改”“虚假整改”。</w:t>
      </w:r>
    </w:p>
    <w:p w14:paraId="546CEE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2、健全完善长效工作机制。</w:t>
      </w:r>
      <w:r>
        <w:rPr>
          <w:rFonts w:hint="default" w:ascii="Times New Roman" w:hAnsi="Times New Roman" w:eastAsia="仿宋_GB2312" w:cs="Times New Roman"/>
          <w:b w:val="0"/>
          <w:bCs w:val="0"/>
          <w:color w:val="auto"/>
          <w:sz w:val="32"/>
          <w:szCs w:val="32"/>
          <w:highlight w:val="none"/>
          <w:lang w:val="en-US" w:eastAsia="zh-CN"/>
        </w:rPr>
        <w:t>坚持举一反三、标本兼治，将巡察整改与制度建设有机结合，针对巡察反馈问题和整改过程中发现的薄弱环节，进一步梳理、修订和完善各项规章制度，重点健全政策学习、调查研究、财务管理、党建工作、意识形态等方面的制度体系，明确制度执行要求，强化制度执行力和约束力，真正实现以制度管权、管事、管人，构建堵塞漏洞、解决问题的长效机制。</w:t>
      </w:r>
    </w:p>
    <w:p w14:paraId="49AD62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3、强化队伍建设提升履职能力。</w:t>
      </w:r>
      <w:r>
        <w:rPr>
          <w:rFonts w:hint="default" w:ascii="Times New Roman" w:hAnsi="Times New Roman" w:eastAsia="仿宋_GB2312" w:cs="Times New Roman"/>
          <w:b w:val="0"/>
          <w:bCs w:val="0"/>
          <w:color w:val="auto"/>
          <w:sz w:val="32"/>
          <w:szCs w:val="32"/>
          <w:highlight w:val="none"/>
          <w:lang w:val="en-US" w:eastAsia="zh-CN"/>
        </w:rPr>
        <w:t>加强党员干部政治理论和业务知识培训，深入学习习近平新时代中国特色社会主义思想、党的二十大</w:t>
      </w:r>
      <w:r>
        <w:rPr>
          <w:rFonts w:hint="eastAsia" w:ascii="Times New Roman" w:hAnsi="Times New Roman" w:eastAsia="仿宋_GB2312" w:cs="Times New Roman"/>
          <w:b w:val="0"/>
          <w:bCs w:val="0"/>
          <w:color w:val="auto"/>
          <w:sz w:val="32"/>
          <w:szCs w:val="32"/>
          <w:highlight w:val="none"/>
          <w:lang w:val="en-US" w:eastAsia="zh-CN"/>
        </w:rPr>
        <w:t>及二十届历次全会</w:t>
      </w:r>
      <w:r>
        <w:rPr>
          <w:rFonts w:hint="default" w:ascii="Times New Roman" w:hAnsi="Times New Roman" w:eastAsia="仿宋_GB2312" w:cs="Times New Roman"/>
          <w:b w:val="0"/>
          <w:bCs w:val="0"/>
          <w:color w:val="auto"/>
          <w:sz w:val="32"/>
          <w:szCs w:val="32"/>
          <w:highlight w:val="none"/>
          <w:lang w:val="en-US" w:eastAsia="zh-CN"/>
        </w:rPr>
        <w:t>精神和</w:t>
      </w:r>
      <w:r>
        <w:rPr>
          <w:rFonts w:hint="eastAsia" w:ascii="Times New Roman" w:hAnsi="Times New Roman" w:eastAsia="仿宋_GB2312" w:cs="Times New Roman"/>
          <w:b w:val="0"/>
          <w:bCs w:val="0"/>
          <w:color w:val="auto"/>
          <w:sz w:val="32"/>
          <w:szCs w:val="32"/>
          <w:highlight w:val="none"/>
          <w:lang w:val="en-US" w:eastAsia="zh-CN"/>
        </w:rPr>
        <w:t>医保</w:t>
      </w:r>
      <w:r>
        <w:rPr>
          <w:rFonts w:hint="default" w:ascii="Times New Roman" w:hAnsi="Times New Roman" w:eastAsia="仿宋_GB2312" w:cs="Times New Roman"/>
          <w:b w:val="0"/>
          <w:bCs w:val="0"/>
          <w:color w:val="auto"/>
          <w:sz w:val="32"/>
          <w:szCs w:val="32"/>
          <w:highlight w:val="none"/>
          <w:lang w:val="en-US" w:eastAsia="zh-CN"/>
        </w:rPr>
        <w:t>工作相关法律法规，不断提升干部队伍政治素养、业务能力和廉洁自律意识。</w:t>
      </w:r>
      <w:r>
        <w:rPr>
          <w:rFonts w:hint="eastAsia" w:ascii="Times New Roman" w:hAnsi="Times New Roman" w:eastAsia="仿宋_GB2312" w:cs="Times New Roman"/>
          <w:b w:val="0"/>
          <w:bCs w:val="0"/>
          <w:color w:val="auto"/>
          <w:sz w:val="32"/>
          <w:szCs w:val="32"/>
          <w:highlight w:val="none"/>
          <w:lang w:val="en-US" w:eastAsia="zh-CN"/>
        </w:rPr>
        <w:t>进一步</w:t>
      </w:r>
      <w:r>
        <w:rPr>
          <w:rFonts w:hint="default" w:ascii="Times New Roman" w:hAnsi="Times New Roman" w:eastAsia="仿宋_GB2312" w:cs="Times New Roman"/>
          <w:b w:val="0"/>
          <w:bCs w:val="0"/>
          <w:color w:val="auto"/>
          <w:sz w:val="32"/>
          <w:szCs w:val="32"/>
          <w:highlight w:val="none"/>
          <w:lang w:val="en-US" w:eastAsia="zh-CN"/>
        </w:rPr>
        <w:t>规范岗位管理，解决队伍建设中存在的短板问题，打造一支忠诚、干净、担当的</w:t>
      </w:r>
      <w:r>
        <w:rPr>
          <w:rFonts w:hint="eastAsia" w:ascii="Times New Roman" w:hAnsi="Times New Roman" w:eastAsia="仿宋_GB2312" w:cs="Times New Roman"/>
          <w:b w:val="0"/>
          <w:bCs w:val="0"/>
          <w:color w:val="auto"/>
          <w:sz w:val="32"/>
          <w:szCs w:val="32"/>
          <w:highlight w:val="none"/>
          <w:lang w:val="en-US" w:eastAsia="zh-CN"/>
        </w:rPr>
        <w:t>医保</w:t>
      </w:r>
      <w:r>
        <w:rPr>
          <w:rFonts w:hint="default" w:ascii="Times New Roman" w:hAnsi="Times New Roman" w:eastAsia="仿宋_GB2312" w:cs="Times New Roman"/>
          <w:b w:val="0"/>
          <w:bCs w:val="0"/>
          <w:color w:val="auto"/>
          <w:sz w:val="32"/>
          <w:szCs w:val="32"/>
          <w:highlight w:val="none"/>
          <w:lang w:val="en-US" w:eastAsia="zh-CN"/>
        </w:rPr>
        <w:t>干部队伍。</w:t>
      </w:r>
    </w:p>
    <w:p w14:paraId="76F166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4、深化整改成果运用。</w:t>
      </w:r>
      <w:r>
        <w:rPr>
          <w:rFonts w:hint="default" w:ascii="Times New Roman" w:hAnsi="Times New Roman" w:eastAsia="仿宋_GB2312" w:cs="Times New Roman"/>
          <w:b w:val="0"/>
          <w:bCs w:val="0"/>
          <w:color w:val="auto"/>
          <w:sz w:val="32"/>
          <w:szCs w:val="32"/>
          <w:highlight w:val="none"/>
          <w:lang w:val="en-US" w:eastAsia="zh-CN"/>
        </w:rPr>
        <w:t>将巡察整改与全面从严治党、</w:t>
      </w:r>
      <w:r>
        <w:rPr>
          <w:rFonts w:hint="eastAsia" w:ascii="Times New Roman" w:hAnsi="Times New Roman" w:eastAsia="仿宋_GB2312" w:cs="Times New Roman"/>
          <w:b w:val="0"/>
          <w:bCs w:val="0"/>
          <w:color w:val="auto"/>
          <w:sz w:val="32"/>
          <w:szCs w:val="32"/>
          <w:highlight w:val="none"/>
          <w:lang w:val="en-US" w:eastAsia="zh-CN"/>
        </w:rPr>
        <w:t>医保基金管理专项整治</w:t>
      </w:r>
      <w:r>
        <w:rPr>
          <w:rFonts w:hint="default" w:ascii="Times New Roman" w:hAnsi="Times New Roman" w:eastAsia="仿宋_GB2312" w:cs="Times New Roman"/>
          <w:b w:val="0"/>
          <w:bCs w:val="0"/>
          <w:color w:val="auto"/>
          <w:sz w:val="32"/>
          <w:szCs w:val="32"/>
          <w:highlight w:val="none"/>
          <w:lang w:val="en-US" w:eastAsia="zh-CN"/>
        </w:rPr>
        <w:t>等中心工作紧密结合起来，转变干部工作作风，加强廉政建设，调动激发党员干部干事创业、主动担当的精气神，把巡察组的建议转化为解决问题、改进工作的有效对策，推动全区</w:t>
      </w:r>
      <w:r>
        <w:rPr>
          <w:rFonts w:hint="eastAsia" w:ascii="Times New Roman" w:hAnsi="Times New Roman" w:eastAsia="仿宋_GB2312" w:cs="Times New Roman"/>
          <w:b w:val="0"/>
          <w:bCs w:val="0"/>
          <w:color w:val="auto"/>
          <w:sz w:val="32"/>
          <w:szCs w:val="32"/>
          <w:highlight w:val="none"/>
          <w:lang w:val="en-US" w:eastAsia="zh-CN"/>
        </w:rPr>
        <w:t>医保</w:t>
      </w:r>
      <w:r>
        <w:rPr>
          <w:rFonts w:hint="default" w:ascii="Times New Roman" w:hAnsi="Times New Roman" w:eastAsia="仿宋_GB2312" w:cs="Times New Roman"/>
          <w:b w:val="0"/>
          <w:bCs w:val="0"/>
          <w:color w:val="auto"/>
          <w:sz w:val="32"/>
          <w:szCs w:val="32"/>
          <w:highlight w:val="none"/>
          <w:lang w:val="en-US" w:eastAsia="zh-CN"/>
        </w:rPr>
        <w:t>工作高质量发展。</w:t>
      </w:r>
    </w:p>
    <w:p w14:paraId="372172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欢迎广大干部群众对巡察整改落实情况进行监督。如有意见建议，请及时向我们反映。联系方式：电话</w:t>
      </w:r>
      <w:r>
        <w:rPr>
          <w:rFonts w:hint="eastAsia" w:ascii="Times New Roman" w:hAnsi="Times New Roman" w:eastAsia="仿宋_GB2312" w:cs="Times New Roman"/>
          <w:b w:val="0"/>
          <w:bCs w:val="0"/>
          <w:color w:val="auto"/>
          <w:sz w:val="32"/>
          <w:szCs w:val="32"/>
          <w:highlight w:val="none"/>
          <w:lang w:val="en-US" w:eastAsia="zh-CN"/>
        </w:rPr>
        <w:t>0554--2519051</w:t>
      </w:r>
      <w:r>
        <w:rPr>
          <w:rFonts w:hint="default" w:ascii="Times New Roman" w:hAnsi="Times New Roman" w:eastAsia="仿宋_GB2312" w:cs="Times New Roman"/>
          <w:b w:val="0"/>
          <w:bCs w:val="0"/>
          <w:color w:val="auto"/>
          <w:sz w:val="32"/>
          <w:szCs w:val="32"/>
          <w:highlight w:val="none"/>
          <w:lang w:val="en-US" w:eastAsia="zh-CN"/>
        </w:rPr>
        <w:t>;邮政地址：</w:t>
      </w:r>
      <w:r>
        <w:rPr>
          <w:rFonts w:hint="eastAsia" w:ascii="Times New Roman" w:hAnsi="Times New Roman" w:eastAsia="仿宋_GB2312" w:cs="Times New Roman"/>
          <w:b w:val="0"/>
          <w:bCs w:val="0"/>
          <w:color w:val="auto"/>
          <w:sz w:val="32"/>
          <w:szCs w:val="32"/>
          <w:highlight w:val="none"/>
          <w:lang w:val="en-US" w:eastAsia="zh-CN"/>
        </w:rPr>
        <w:t>安徽省淮南市大通区民主北路大通区医疗保障局。</w:t>
      </w:r>
    </w:p>
    <w:p w14:paraId="05ACA7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p>
    <w:p w14:paraId="42CC2A27">
      <w:pPr>
        <w:keepNext w:val="0"/>
        <w:keepLines w:val="0"/>
        <w:pageBreakBefore w:val="0"/>
        <w:kinsoku/>
        <w:overflowPunct/>
        <w:topLinePunct w:val="0"/>
        <w:autoSpaceDE/>
        <w:autoSpaceDN/>
        <w:bidi w:val="0"/>
        <w:adjustRightInd/>
        <w:snapToGrid/>
        <w:spacing w:line="560" w:lineRule="exact"/>
        <w:ind w:right="0" w:rightChars="0" w:firstLine="630"/>
        <w:textAlignment w:val="auto"/>
        <w:rPr>
          <w:rFonts w:hint="default" w:ascii="Times New Roman" w:hAnsi="Times New Roman" w:eastAsia="仿宋_GB2312" w:cs="Times New Roman"/>
          <w:b w:val="0"/>
          <w:bCs/>
          <w:sz w:val="32"/>
          <w:szCs w:val="32"/>
        </w:rPr>
      </w:pPr>
    </w:p>
    <w:p w14:paraId="1D331F0C">
      <w:pPr>
        <w:keepNext w:val="0"/>
        <w:keepLines w:val="0"/>
        <w:pageBreakBefore w:val="0"/>
        <w:kinsoku/>
        <w:overflowPunct/>
        <w:topLinePunct w:val="0"/>
        <w:autoSpaceDE/>
        <w:autoSpaceDN/>
        <w:bidi w:val="0"/>
        <w:adjustRightInd/>
        <w:snapToGrid/>
        <w:spacing w:line="560" w:lineRule="exact"/>
        <w:ind w:right="0" w:rightChars="0" w:firstLine="5264" w:firstLineChars="1645"/>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大通区医疗保障局</w:t>
      </w:r>
    </w:p>
    <w:p w14:paraId="31CC3461">
      <w:pPr>
        <w:keepNext w:val="0"/>
        <w:keepLines w:val="0"/>
        <w:pageBreakBefore w:val="0"/>
        <w:kinsoku/>
        <w:overflowPunct/>
        <w:topLinePunct w:val="0"/>
        <w:autoSpaceDE/>
        <w:autoSpaceDN/>
        <w:bidi w:val="0"/>
        <w:adjustRightInd/>
        <w:snapToGrid/>
        <w:spacing w:line="560" w:lineRule="exact"/>
        <w:ind w:right="0" w:rightChars="0" w:firstLine="5424" w:firstLineChars="1695"/>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2026</w:t>
      </w:r>
      <w:r>
        <w:rPr>
          <w:rFonts w:hint="default" w:ascii="Times New Roman" w:hAnsi="Times New Roman" w:eastAsia="仿宋_GB2312" w:cs="Times New Roman"/>
          <w:b w:val="0"/>
          <w:bCs/>
          <w:sz w:val="32"/>
          <w:szCs w:val="32"/>
        </w:rPr>
        <w:t>年</w:t>
      </w:r>
      <w:r>
        <w:rPr>
          <w:rFonts w:hint="eastAsia"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rPr>
        <w:t>月</w:t>
      </w:r>
      <w:r>
        <w:rPr>
          <w:rFonts w:hint="eastAsia" w:ascii="Times New Roman" w:hAnsi="Times New Roman" w:eastAsia="仿宋_GB2312" w:cs="Times New Roman"/>
          <w:b w:val="0"/>
          <w:bCs/>
          <w:sz w:val="32"/>
          <w:szCs w:val="32"/>
          <w:lang w:val="en-US" w:eastAsia="zh-CN"/>
        </w:rPr>
        <w:t>13</w:t>
      </w:r>
      <w:r>
        <w:rPr>
          <w:rFonts w:hint="default" w:ascii="Times New Roman" w:hAnsi="Times New Roman" w:eastAsia="仿宋_GB2312" w:cs="Times New Roman"/>
          <w:b w:val="0"/>
          <w:bCs/>
          <w:sz w:val="32"/>
          <w:szCs w:val="32"/>
        </w:rPr>
        <w:t>日</w:t>
      </w:r>
    </w:p>
    <w:p w14:paraId="1326CBF1">
      <w:pPr>
        <w:keepNext w:val="0"/>
        <w:keepLines w:val="0"/>
        <w:pageBreakBefore w:val="0"/>
        <w:kinsoku/>
        <w:overflowPunct/>
        <w:topLinePunct w:val="0"/>
        <w:autoSpaceDE/>
        <w:autoSpaceDN/>
        <w:bidi w:val="0"/>
        <w:adjustRightInd/>
        <w:snapToGrid/>
        <w:spacing w:line="560" w:lineRule="exact"/>
        <w:ind w:right="0" w:rightChars="0"/>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45FE1"/>
    <w:multiLevelType w:val="singleLevel"/>
    <w:tmpl w:val="20E45FE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YWYyYjNlYzRmZGIyNzQ3NDcyYTNiNDBhN2NjMGIifQ=="/>
  </w:docVars>
  <w:rsids>
    <w:rsidRoot w:val="02DF4425"/>
    <w:rsid w:val="02DF4425"/>
    <w:rsid w:val="0D9941F9"/>
    <w:rsid w:val="0E9B7703"/>
    <w:rsid w:val="1D0A40E8"/>
    <w:rsid w:val="29A11AD9"/>
    <w:rsid w:val="46E22257"/>
    <w:rsid w:val="6FD5219C"/>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13</Pages>
  <Words>6615</Words>
  <Characters>6805</Characters>
  <Lines>0</Lines>
  <Paragraphs>0</Paragraphs>
  <TotalTime>5</TotalTime>
  <ScaleCrop>false</ScaleCrop>
  <LinksUpToDate>false</LinksUpToDate>
  <CharactersWithSpaces>6818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2026-05-13T01:54:00Z</dcterms:created>
  <dc:creator>张英勇</dc:creator>
  <cp:lastModifiedBy>绵蛮</cp:lastModifiedBy>
  <dcterms:modified xsi:type="dcterms:W3CDTF">2026-05-13T09:32:00Z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0B4B787566A44D7AA28B405D75F857C7_13</vt:lpwstr>
  </property>
  <property fmtid="{D5CDD505-2E9C-101B-9397-08002B2CF9AE}" pid="4" name="KSOTemplateDocerSaveRecord">
    <vt:lpwstr>eyJoZGlkIjoiNWVlNWQ3MzczYmVjYjA3MDRlNmYxZThlN2U0M2YzZDQiLCJ1c2VySWQiOiIyMTc0Njg0NTEifQ==</vt:lpwstr>
  </property>
</Properties>
</file>