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9F243">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14:paraId="4C6C87DA">
      <w:pPr>
        <w:adjustRightInd w:val="0"/>
        <w:snapToGrid w:val="0"/>
        <w:spacing w:line="360" w:lineRule="auto"/>
        <w:jc w:val="center"/>
        <w:rPr>
          <w:rFonts w:ascii="宋体"/>
          <w:b/>
          <w:sz w:val="44"/>
          <w:szCs w:val="44"/>
          <w:u w:val="single"/>
        </w:rPr>
      </w:pPr>
    </w:p>
    <w:p w14:paraId="29E9B828">
      <w:pPr>
        <w:adjustRightInd w:val="0"/>
        <w:snapToGrid w:val="0"/>
        <w:spacing w:line="360" w:lineRule="auto"/>
        <w:jc w:val="center"/>
        <w:rPr>
          <w:rFonts w:ascii="宋体"/>
          <w:b/>
          <w:sz w:val="44"/>
          <w:szCs w:val="44"/>
          <w:u w:val="single"/>
        </w:rPr>
      </w:pPr>
    </w:p>
    <w:p w14:paraId="25890804">
      <w:pPr>
        <w:adjustRightInd w:val="0"/>
        <w:snapToGrid w:val="0"/>
        <w:spacing w:line="360" w:lineRule="auto"/>
        <w:jc w:val="center"/>
        <w:rPr>
          <w:rFonts w:ascii="宋体"/>
          <w:b/>
          <w:sz w:val="44"/>
          <w:szCs w:val="44"/>
          <w:u w:val="single"/>
        </w:rPr>
      </w:pPr>
    </w:p>
    <w:p w14:paraId="1940222A">
      <w:pPr>
        <w:jc w:val="center"/>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eastAsia="zh-CN"/>
        </w:rPr>
        <w:t>共青团</w:t>
      </w:r>
      <w:r>
        <w:rPr>
          <w:rFonts w:hint="eastAsia" w:ascii="华文中宋" w:hAnsi="华文中宋" w:eastAsia="华文中宋" w:cs="华文中宋"/>
          <w:b/>
          <w:sz w:val="44"/>
          <w:szCs w:val="44"/>
        </w:rPr>
        <w:t>淮南市大通区</w:t>
      </w:r>
      <w:r>
        <w:rPr>
          <w:rFonts w:hint="eastAsia" w:ascii="华文中宋" w:hAnsi="华文中宋" w:eastAsia="华文中宋" w:cs="华文中宋"/>
          <w:b/>
          <w:sz w:val="44"/>
          <w:szCs w:val="44"/>
          <w:lang w:eastAsia="zh-CN"/>
        </w:rPr>
        <w:t>委员会</w:t>
      </w:r>
    </w:p>
    <w:p w14:paraId="3BF683D3">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2025</w:t>
      </w:r>
      <w:r>
        <w:rPr>
          <w:rFonts w:hint="eastAsia" w:ascii="华文中宋" w:hAnsi="华文中宋" w:eastAsia="华文中宋" w:cs="华文中宋"/>
          <w:b/>
          <w:sz w:val="44"/>
          <w:szCs w:val="44"/>
        </w:rPr>
        <w:t>年部门预算</w:t>
      </w:r>
    </w:p>
    <w:p w14:paraId="702C77B0">
      <w:pPr>
        <w:pStyle w:val="5"/>
        <w:adjustRightInd w:val="0"/>
        <w:snapToGrid w:val="0"/>
        <w:spacing w:before="0" w:beforeAutospacing="0" w:after="0" w:afterAutospacing="0" w:line="360" w:lineRule="auto"/>
        <w:jc w:val="center"/>
        <w:rPr>
          <w:rFonts w:ascii="黑体" w:hAnsi="黑体" w:eastAsia="黑体"/>
          <w:bCs/>
          <w:sz w:val="36"/>
          <w:szCs w:val="36"/>
        </w:rPr>
      </w:pPr>
    </w:p>
    <w:p w14:paraId="666893D5">
      <w:pPr>
        <w:pStyle w:val="5"/>
        <w:adjustRightInd w:val="0"/>
        <w:snapToGrid w:val="0"/>
        <w:spacing w:before="0" w:beforeAutospacing="0" w:after="0" w:afterAutospacing="0" w:line="360" w:lineRule="auto"/>
        <w:jc w:val="center"/>
        <w:rPr>
          <w:rFonts w:ascii="黑体" w:hAnsi="黑体" w:eastAsia="黑体"/>
          <w:bCs/>
          <w:sz w:val="36"/>
          <w:szCs w:val="36"/>
        </w:rPr>
      </w:pPr>
    </w:p>
    <w:p w14:paraId="46CF9779">
      <w:pPr>
        <w:pStyle w:val="5"/>
        <w:adjustRightInd w:val="0"/>
        <w:snapToGrid w:val="0"/>
        <w:spacing w:before="0" w:beforeAutospacing="0" w:after="0" w:afterAutospacing="0" w:line="360" w:lineRule="auto"/>
        <w:jc w:val="center"/>
        <w:rPr>
          <w:rFonts w:ascii="黑体" w:hAnsi="黑体" w:eastAsia="黑体"/>
          <w:bCs/>
          <w:sz w:val="36"/>
          <w:szCs w:val="36"/>
        </w:rPr>
      </w:pPr>
    </w:p>
    <w:p w14:paraId="42FF8711">
      <w:pPr>
        <w:pStyle w:val="5"/>
        <w:adjustRightInd w:val="0"/>
        <w:snapToGrid w:val="0"/>
        <w:spacing w:before="0" w:beforeAutospacing="0" w:after="0" w:afterAutospacing="0" w:line="360" w:lineRule="auto"/>
        <w:jc w:val="center"/>
        <w:rPr>
          <w:rFonts w:ascii="黑体" w:hAnsi="黑体" w:eastAsia="黑体"/>
          <w:bCs/>
          <w:sz w:val="36"/>
          <w:szCs w:val="36"/>
        </w:rPr>
      </w:pPr>
    </w:p>
    <w:p w14:paraId="3634022A">
      <w:pPr>
        <w:pStyle w:val="5"/>
        <w:adjustRightInd w:val="0"/>
        <w:snapToGrid w:val="0"/>
        <w:spacing w:before="0" w:beforeAutospacing="0" w:after="0" w:afterAutospacing="0" w:line="360" w:lineRule="auto"/>
        <w:jc w:val="center"/>
        <w:rPr>
          <w:rFonts w:ascii="黑体" w:hAnsi="黑体" w:eastAsia="黑体"/>
          <w:bCs/>
          <w:sz w:val="36"/>
          <w:szCs w:val="36"/>
        </w:rPr>
      </w:pPr>
    </w:p>
    <w:p w14:paraId="32AC18C8">
      <w:pPr>
        <w:pStyle w:val="5"/>
        <w:adjustRightInd w:val="0"/>
        <w:snapToGrid w:val="0"/>
        <w:spacing w:before="0" w:beforeAutospacing="0" w:after="0" w:afterAutospacing="0" w:line="360" w:lineRule="auto"/>
        <w:jc w:val="center"/>
        <w:rPr>
          <w:rFonts w:ascii="黑体" w:hAnsi="黑体" w:eastAsia="黑体"/>
          <w:bCs/>
          <w:sz w:val="36"/>
          <w:szCs w:val="36"/>
        </w:rPr>
      </w:pPr>
    </w:p>
    <w:p w14:paraId="39B52AA9">
      <w:pPr>
        <w:pStyle w:val="5"/>
        <w:adjustRightInd w:val="0"/>
        <w:snapToGrid w:val="0"/>
        <w:spacing w:before="0" w:beforeAutospacing="0" w:after="0" w:afterAutospacing="0" w:line="360" w:lineRule="auto"/>
        <w:jc w:val="center"/>
        <w:rPr>
          <w:rFonts w:ascii="黑体" w:hAnsi="黑体" w:eastAsia="黑体"/>
          <w:bCs/>
          <w:sz w:val="36"/>
          <w:szCs w:val="36"/>
        </w:rPr>
      </w:pPr>
    </w:p>
    <w:p w14:paraId="256A9B9E">
      <w:pPr>
        <w:pStyle w:val="5"/>
        <w:adjustRightInd w:val="0"/>
        <w:snapToGrid w:val="0"/>
        <w:spacing w:before="0" w:beforeAutospacing="0" w:after="0" w:afterAutospacing="0" w:line="360" w:lineRule="auto"/>
        <w:jc w:val="center"/>
        <w:rPr>
          <w:rFonts w:ascii="黑体" w:hAnsi="黑体" w:eastAsia="黑体"/>
          <w:bCs/>
          <w:sz w:val="36"/>
          <w:szCs w:val="36"/>
        </w:rPr>
      </w:pPr>
    </w:p>
    <w:p w14:paraId="368F8ACE">
      <w:pPr>
        <w:pStyle w:val="5"/>
        <w:adjustRightInd w:val="0"/>
        <w:snapToGrid w:val="0"/>
        <w:spacing w:before="0" w:beforeAutospacing="0" w:after="0" w:afterAutospacing="0" w:line="360" w:lineRule="auto"/>
        <w:jc w:val="center"/>
        <w:rPr>
          <w:rFonts w:ascii="黑体" w:hAnsi="黑体" w:eastAsia="黑体"/>
          <w:bCs/>
          <w:sz w:val="36"/>
          <w:szCs w:val="36"/>
        </w:rPr>
      </w:pPr>
    </w:p>
    <w:p w14:paraId="0CAEC856">
      <w:pPr>
        <w:pStyle w:val="5"/>
        <w:adjustRightInd w:val="0"/>
        <w:snapToGrid w:val="0"/>
        <w:spacing w:before="0" w:beforeAutospacing="0" w:after="0" w:afterAutospacing="0" w:line="360" w:lineRule="auto"/>
        <w:jc w:val="center"/>
        <w:rPr>
          <w:rFonts w:ascii="黑体" w:hAnsi="黑体" w:eastAsia="黑体"/>
          <w:bCs/>
          <w:sz w:val="36"/>
          <w:szCs w:val="36"/>
        </w:rPr>
      </w:pPr>
    </w:p>
    <w:p w14:paraId="18B47336">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2025</w:t>
      </w:r>
      <w:r>
        <w:rPr>
          <w:rFonts w:hint="eastAsia" w:ascii="黑体" w:hAnsi="黑体" w:eastAsia="黑体"/>
          <w:bCs/>
          <w:sz w:val="44"/>
          <w:szCs w:val="44"/>
        </w:rPr>
        <w:t>年</w:t>
      </w:r>
      <w:r>
        <w:rPr>
          <w:rFonts w:hint="eastAsia" w:ascii="黑体" w:hAnsi="黑体" w:eastAsia="黑体"/>
          <w:bCs/>
          <w:sz w:val="44"/>
          <w:szCs w:val="44"/>
          <w:lang w:val="en-US" w:eastAsia="zh-CN"/>
        </w:rPr>
        <w:t>1</w:t>
      </w:r>
      <w:r>
        <w:rPr>
          <w:rFonts w:hint="eastAsia" w:ascii="黑体" w:hAnsi="黑体" w:eastAsia="黑体"/>
          <w:bCs/>
          <w:sz w:val="44"/>
          <w:szCs w:val="44"/>
        </w:rPr>
        <w:t>月</w:t>
      </w:r>
    </w:p>
    <w:p w14:paraId="5B77EC92">
      <w:pPr>
        <w:pStyle w:val="5"/>
        <w:adjustRightInd w:val="0"/>
        <w:snapToGrid w:val="0"/>
        <w:spacing w:before="0" w:beforeAutospacing="0" w:after="0" w:afterAutospacing="0" w:line="360" w:lineRule="auto"/>
        <w:jc w:val="both"/>
        <w:rPr>
          <w:rFonts w:ascii="黑体" w:hAnsi="黑体" w:eastAsia="黑体"/>
          <w:bCs/>
          <w:sz w:val="36"/>
          <w:szCs w:val="36"/>
        </w:rPr>
      </w:pPr>
    </w:p>
    <w:p w14:paraId="706D338D">
      <w:pPr>
        <w:pStyle w:val="5"/>
        <w:adjustRightInd w:val="0"/>
        <w:snapToGrid w:val="0"/>
        <w:spacing w:before="0" w:beforeAutospacing="0" w:after="0" w:afterAutospacing="0" w:line="500" w:lineRule="exact"/>
        <w:jc w:val="center"/>
        <w:rPr>
          <w:rFonts w:ascii="黑体" w:hAnsi="黑体" w:eastAsia="黑体"/>
          <w:bCs/>
          <w:sz w:val="44"/>
          <w:szCs w:val="44"/>
        </w:rPr>
      </w:pPr>
    </w:p>
    <w:p w14:paraId="42317352">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0CD87CCE">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7445DA8C">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概况</w:t>
      </w:r>
    </w:p>
    <w:p w14:paraId="2B86F69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698BAF5A">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部门</w:t>
      </w:r>
      <w:r>
        <w:rPr>
          <w:rFonts w:hint="eastAsia" w:ascii="仿宋_GB2312" w:hAnsi="仿宋" w:eastAsia="仿宋_GB2312" w:cs="仿宋"/>
          <w:bCs/>
          <w:sz w:val="32"/>
          <w:szCs w:val="32"/>
        </w:rPr>
        <w:t>预算构成</w:t>
      </w:r>
    </w:p>
    <w:p w14:paraId="17234E5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年度主要工作任务</w:t>
      </w:r>
    </w:p>
    <w:p w14:paraId="0D57849E">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2025</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预算表</w:t>
      </w:r>
    </w:p>
    <w:p w14:paraId="6C56AAC0">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年收支总表</w:t>
      </w:r>
    </w:p>
    <w:p w14:paraId="2105479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年收入总表</w:t>
      </w:r>
    </w:p>
    <w:p w14:paraId="331C12CC">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年支出总表</w:t>
      </w:r>
    </w:p>
    <w:p w14:paraId="4748481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年财政拨款收支总表</w:t>
      </w:r>
    </w:p>
    <w:p w14:paraId="19B07DE7">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年一般公共预算支出表</w:t>
      </w:r>
    </w:p>
    <w:p w14:paraId="45504D73">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年一般公共预算基本支出表</w:t>
      </w:r>
    </w:p>
    <w:p w14:paraId="02E72668">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年政府性基金预算支出表</w:t>
      </w:r>
    </w:p>
    <w:p w14:paraId="10F3A005">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年国有资本经营预算支出表</w:t>
      </w:r>
    </w:p>
    <w:p w14:paraId="585A145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年项目支出表</w:t>
      </w:r>
    </w:p>
    <w:p w14:paraId="07CCAF1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年政府采购支出表</w:t>
      </w:r>
    </w:p>
    <w:p w14:paraId="5CAF4401">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共青团</w:t>
      </w:r>
      <w:r>
        <w:rPr>
          <w:rFonts w:hint="eastAsia" w:ascii="仿宋_GB2312" w:hAnsi="仿宋" w:eastAsia="仿宋_GB2312" w:cs="仿宋"/>
          <w:bCs/>
          <w:sz w:val="32"/>
          <w:szCs w:val="32"/>
        </w:rPr>
        <w:t>淮南市</w:t>
      </w:r>
      <w:r>
        <w:rPr>
          <w:rFonts w:hint="eastAsia" w:ascii="仿宋_GB2312" w:hAnsi="仿宋" w:eastAsia="仿宋_GB2312" w:cs="仿宋"/>
          <w:bCs/>
          <w:sz w:val="32"/>
          <w:szCs w:val="32"/>
          <w:lang w:eastAsia="zh-CN"/>
        </w:rPr>
        <w:t>大通区委员会2025</w:t>
      </w:r>
      <w:r>
        <w:rPr>
          <w:rFonts w:hint="eastAsia" w:ascii="仿宋_GB2312" w:hAnsi="仿宋" w:eastAsia="仿宋_GB2312" w:cs="仿宋"/>
          <w:bCs/>
          <w:sz w:val="32"/>
          <w:szCs w:val="32"/>
        </w:rPr>
        <w:t>年政府购买服务支出表</w:t>
      </w:r>
    </w:p>
    <w:p w14:paraId="7688F1A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2025</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部门</w:t>
      </w:r>
      <w:r>
        <w:rPr>
          <w:rFonts w:hint="eastAsia" w:ascii="仿宋_GB2312" w:hAnsi="仿宋" w:eastAsia="仿宋_GB2312" w:cs="仿宋"/>
          <w:b/>
          <w:sz w:val="32"/>
          <w:szCs w:val="32"/>
        </w:rPr>
        <w:t>预算情况说明</w:t>
      </w:r>
    </w:p>
    <w:p w14:paraId="49722BD7">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年收支总表的说明</w:t>
      </w:r>
    </w:p>
    <w:p w14:paraId="3014C93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年收入总表的说明</w:t>
      </w:r>
    </w:p>
    <w:p w14:paraId="14BE341B">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hint="eastAsia" w:ascii="仿宋_GB2312" w:hAnsi="仿宋" w:eastAsia="仿宋_GB2312" w:cs="仿宋"/>
          <w:bCs/>
          <w:kern w:val="0"/>
          <w:sz w:val="32"/>
          <w:szCs w:val="32"/>
          <w:lang w:eastAsia="zh-CN"/>
        </w:rPr>
        <w:t>2025</w:t>
      </w:r>
      <w:r>
        <w:rPr>
          <w:rFonts w:hint="eastAsia" w:ascii="仿宋_GB2312" w:hAnsi="仿宋" w:eastAsia="仿宋_GB2312" w:cs="仿宋"/>
          <w:bCs/>
          <w:kern w:val="0"/>
          <w:sz w:val="32"/>
          <w:szCs w:val="32"/>
        </w:rPr>
        <w:t>年支出总表的说明</w:t>
      </w:r>
    </w:p>
    <w:p w14:paraId="19497990">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年财政拨款收支总表的说明</w:t>
      </w:r>
    </w:p>
    <w:p w14:paraId="0EC26C8F">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年一般公共预算支出表的说明</w:t>
      </w:r>
    </w:p>
    <w:p w14:paraId="069A9FE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年一般公共预算基本支出表的说明</w:t>
      </w:r>
    </w:p>
    <w:p w14:paraId="029BEF9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年政府性基金预算支出表的说明</w:t>
      </w:r>
    </w:p>
    <w:p w14:paraId="7B23F19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年国有资本经营预算支出表的说明</w:t>
      </w:r>
    </w:p>
    <w:p w14:paraId="514DD17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年项目支出表的说明</w:t>
      </w:r>
    </w:p>
    <w:p w14:paraId="36A987D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年政府采购支出表的说明</w:t>
      </w:r>
    </w:p>
    <w:p w14:paraId="7F1BBA0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2025</w:t>
      </w:r>
      <w:r>
        <w:rPr>
          <w:rFonts w:hint="eastAsia" w:ascii="仿宋_GB2312" w:hAnsi="仿宋" w:eastAsia="仿宋_GB2312" w:cs="仿宋"/>
          <w:bCs/>
          <w:sz w:val="32"/>
          <w:szCs w:val="32"/>
        </w:rPr>
        <w:t>年政府购买服务支出表的说明</w:t>
      </w:r>
    </w:p>
    <w:p w14:paraId="6363C72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528A565E">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4CCB502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26E855F2">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480E91C8">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7AA5771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4F319E6">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F9742A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159C30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5E5ACE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D2FD03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2EF040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0F53D7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7378BCC">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E81CA6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0F35AB1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625E1E6">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78BBD84">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部门</w:t>
      </w:r>
      <w:r>
        <w:rPr>
          <w:rFonts w:hint="eastAsia" w:ascii="黑体" w:hAnsi="黑体" w:eastAsia="黑体"/>
          <w:bCs/>
          <w:sz w:val="36"/>
          <w:szCs w:val="36"/>
        </w:rPr>
        <w:t>概况</w:t>
      </w:r>
    </w:p>
    <w:p w14:paraId="58A03653">
      <w:pPr>
        <w:pStyle w:val="5"/>
        <w:adjustRightInd w:val="0"/>
        <w:snapToGrid w:val="0"/>
        <w:spacing w:before="0" w:beforeAutospacing="0" w:after="0" w:afterAutospacing="0" w:line="360" w:lineRule="auto"/>
        <w:ind w:firstLine="640" w:firstLineChars="200"/>
        <w:jc w:val="both"/>
        <w:rPr>
          <w:rFonts w:hint="eastAsia" w:ascii="黑体" w:hAnsi="黑体" w:eastAsia="黑体"/>
          <w:bCs/>
          <w:sz w:val="32"/>
          <w:szCs w:val="32"/>
          <w:lang w:eastAsia="zh-CN"/>
        </w:rPr>
      </w:pPr>
      <w:r>
        <w:rPr>
          <w:rFonts w:hint="eastAsia" w:ascii="黑体" w:hAnsi="黑体" w:eastAsia="黑体"/>
          <w:bCs/>
          <w:sz w:val="32"/>
          <w:szCs w:val="32"/>
        </w:rPr>
        <w:t>一、部门职责</w:t>
      </w:r>
    </w:p>
    <w:p w14:paraId="2690D3F8">
      <w:pPr>
        <w:pStyle w:val="5"/>
        <w:adjustRightInd w:val="0"/>
        <w:snapToGrid w:val="0"/>
        <w:spacing w:before="0" w:beforeAutospacing="0" w:after="0" w:afterAutospacing="0" w:line="360" w:lineRule="auto"/>
        <w:ind w:firstLine="640" w:firstLineChars="200"/>
        <w:jc w:val="both"/>
        <w:rPr>
          <w:rFonts w:ascii="黑体" w:hAnsi="黑体" w:eastAsia="黑体"/>
          <w:bCs/>
          <w:sz w:val="32"/>
          <w:szCs w:val="32"/>
        </w:rPr>
      </w:pPr>
      <w:r>
        <w:rPr>
          <w:rFonts w:hint="eastAsia" w:ascii="仿宋_GB2312" w:hAnsi="仿宋" w:eastAsia="仿宋_GB2312" w:cs="仿宋"/>
          <w:bCs/>
          <w:sz w:val="32"/>
          <w:szCs w:val="32"/>
        </w:rPr>
        <w:t>不断巩固和扩大党执政的青年群众基础，组织青年、引导青年、服务青年、维护青少年合法权益，团结带领广大团员青年为决胜全面建成小康社会、夺取新时代中国特色社会主义伟大胜利、实现中华民族伟大复兴的中国梦而奋斗。</w:t>
      </w:r>
    </w:p>
    <w:p w14:paraId="07F1B8C6">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二、部门预算单位构成</w:t>
      </w:r>
    </w:p>
    <w:p w14:paraId="4A7D8EA5">
      <w:pPr>
        <w:pStyle w:val="5"/>
        <w:adjustRightInd w:val="0"/>
        <w:snapToGrid w:val="0"/>
        <w:spacing w:before="0" w:beforeAutospacing="0" w:after="0" w:afterAutospacing="0" w:line="360" w:lineRule="auto"/>
        <w:ind w:firstLine="640" w:firstLineChars="200"/>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团区委</w:t>
      </w:r>
      <w:r>
        <w:rPr>
          <w:rFonts w:hint="eastAsia" w:ascii="仿宋_GB2312" w:hAnsi="仿宋" w:eastAsia="仿宋_GB2312"/>
          <w:sz w:val="32"/>
          <w:szCs w:val="32"/>
          <w:lang w:eastAsia="zh-CN"/>
        </w:rPr>
        <w:t>2025</w:t>
      </w:r>
      <w:r>
        <w:rPr>
          <w:rFonts w:hint="eastAsia" w:ascii="仿宋_GB2312" w:hAnsi="仿宋" w:eastAsia="仿宋_GB2312"/>
          <w:sz w:val="32"/>
          <w:szCs w:val="32"/>
        </w:rPr>
        <w:t>年度部门预算为大通区团区</w:t>
      </w:r>
      <w:r>
        <w:rPr>
          <w:rFonts w:hint="eastAsia" w:ascii="仿宋_GB2312" w:hAnsi="仿宋" w:eastAsia="仿宋_GB2312" w:cs="仿宋"/>
          <w:bCs/>
          <w:sz w:val="32"/>
          <w:szCs w:val="32"/>
        </w:rPr>
        <w:t>委</w:t>
      </w:r>
      <w:r>
        <w:rPr>
          <w:rFonts w:hint="eastAsia" w:ascii="仿宋_GB2312" w:hAnsi="仿宋" w:eastAsia="仿宋_GB2312"/>
          <w:sz w:val="32"/>
          <w:szCs w:val="32"/>
        </w:rPr>
        <w:t>本级预算，纳入部门预算编制范围的单位共1个，具体情况见下表。</w:t>
      </w:r>
    </w:p>
    <w:p w14:paraId="0DA93C5F">
      <w:pPr>
        <w:pStyle w:val="5"/>
        <w:adjustRightInd w:val="0"/>
        <w:snapToGrid w:val="0"/>
        <w:spacing w:before="0" w:beforeAutospacing="0" w:after="0" w:afterAutospacing="0" w:line="360" w:lineRule="auto"/>
        <w:ind w:firstLine="640" w:firstLineChars="200"/>
        <w:jc w:val="both"/>
        <w:rPr>
          <w:rFonts w:ascii="仿宋_GB2312" w:hAnsi="仿宋" w:eastAsia="仿宋_GB2312"/>
          <w:sz w:val="32"/>
          <w:szCs w:val="32"/>
        </w:rPr>
      </w:pPr>
      <w:r>
        <w:rPr>
          <w:rFonts w:hint="eastAsia" w:ascii="仿宋_GB2312" w:hAnsi="仿宋" w:eastAsia="仿宋_GB2312"/>
          <w:sz w:val="32"/>
          <w:szCs w:val="32"/>
        </w:rPr>
        <w:t>团区委现有行政编制为1，在职人员1，正科级领导职务1人。</w:t>
      </w:r>
    </w:p>
    <w:tbl>
      <w:tblPr>
        <w:tblStyle w:val="6"/>
        <w:tblpPr w:leftFromText="180" w:rightFromText="180" w:vertAnchor="text" w:horzAnchor="page" w:tblpX="2007" w:tblpY="458"/>
        <w:tblOverlap w:val="never"/>
        <w:tblW w:w="8120" w:type="dxa"/>
        <w:tblInd w:w="0" w:type="dxa"/>
        <w:shd w:val="clear" w:color="auto" w:fill="FFFFFF"/>
        <w:tblLayout w:type="fixed"/>
        <w:tblCellMar>
          <w:top w:w="0" w:type="dxa"/>
          <w:left w:w="0" w:type="dxa"/>
          <w:bottom w:w="0" w:type="dxa"/>
          <w:right w:w="0" w:type="dxa"/>
        </w:tblCellMar>
      </w:tblPr>
      <w:tblGrid>
        <w:gridCol w:w="845"/>
        <w:gridCol w:w="5723"/>
        <w:gridCol w:w="1552"/>
      </w:tblGrid>
      <w:tr w14:paraId="6D08B5F9">
        <w:tblPrEx>
          <w:shd w:val="clear" w:color="auto" w:fill="FFFFFF"/>
          <w:tblCellMar>
            <w:top w:w="0" w:type="dxa"/>
            <w:left w:w="0" w:type="dxa"/>
            <w:bottom w:w="0" w:type="dxa"/>
            <w:right w:w="0" w:type="dxa"/>
          </w:tblCellMar>
        </w:tblPrEx>
        <w:trPr>
          <w:trHeight w:val="292" w:hRule="exact"/>
        </w:trPr>
        <w:tc>
          <w:tcPr>
            <w:tcW w:w="8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4F82A9">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572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F96795">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1552" w:type="dxa"/>
            <w:tcBorders>
              <w:top w:val="single" w:color="auto" w:sz="8" w:space="0"/>
              <w:left w:val="nil"/>
              <w:bottom w:val="single" w:color="auto" w:sz="8" w:space="0"/>
              <w:right w:val="single" w:color="auto" w:sz="8" w:space="0"/>
            </w:tcBorders>
            <w:shd w:val="clear" w:color="auto" w:fill="FFFFFF"/>
            <w:vAlign w:val="center"/>
          </w:tcPr>
          <w:p w14:paraId="7D6491C8">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14:paraId="7999A7B2">
        <w:tblPrEx>
          <w:tblCellMar>
            <w:top w:w="0" w:type="dxa"/>
            <w:left w:w="0" w:type="dxa"/>
            <w:bottom w:w="0" w:type="dxa"/>
            <w:right w:w="0" w:type="dxa"/>
          </w:tblCellMar>
        </w:tblPrEx>
        <w:trPr>
          <w:trHeight w:val="292"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FB7302">
            <w:pPr>
              <w:adjustRightInd w:val="0"/>
              <w:snapToGrid w:val="0"/>
              <w:spacing w:line="360" w:lineRule="auto"/>
              <w:jc w:val="center"/>
              <w:rPr>
                <w:rFonts w:ascii="仿宋_GB2312" w:hAnsi="宋体" w:eastAsia="仿宋_GB2312" w:cs="宋体"/>
                <w:sz w:val="24"/>
              </w:rPr>
            </w:pPr>
            <w:r>
              <w:rPr>
                <w:rFonts w:hint="eastAsia" w:ascii="仿宋_GB2312" w:hAnsi="宋体" w:eastAsia="仿宋_GB2312"/>
                <w:sz w:val="24"/>
              </w:rPr>
              <w:t>1</w:t>
            </w: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DEA155">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共青团大通区委员</w:t>
            </w:r>
          </w:p>
        </w:tc>
        <w:tc>
          <w:tcPr>
            <w:tcW w:w="1552" w:type="dxa"/>
            <w:tcBorders>
              <w:top w:val="nil"/>
              <w:left w:val="nil"/>
              <w:bottom w:val="single" w:color="auto" w:sz="8" w:space="0"/>
              <w:right w:val="single" w:color="auto" w:sz="8" w:space="0"/>
            </w:tcBorders>
            <w:shd w:val="clear" w:color="auto" w:fill="FFFFFF"/>
            <w:vAlign w:val="center"/>
          </w:tcPr>
          <w:p w14:paraId="7CA3E683">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群团组织</w:t>
            </w:r>
          </w:p>
        </w:tc>
      </w:tr>
      <w:tr w14:paraId="297B524C">
        <w:tblPrEx>
          <w:tblCellMar>
            <w:top w:w="0" w:type="dxa"/>
            <w:left w:w="0" w:type="dxa"/>
            <w:bottom w:w="0" w:type="dxa"/>
            <w:right w:w="0" w:type="dxa"/>
          </w:tblCellMar>
        </w:tblPrEx>
        <w:trPr>
          <w:trHeight w:val="397"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63794F">
            <w:pPr>
              <w:adjustRightInd w:val="0"/>
              <w:snapToGrid w:val="0"/>
              <w:spacing w:line="360" w:lineRule="auto"/>
              <w:jc w:val="center"/>
              <w:rPr>
                <w:rFonts w:ascii="仿宋_GB2312" w:hAnsi="宋体" w:eastAsia="仿宋_GB2312" w:cs="宋体"/>
                <w:sz w:val="24"/>
              </w:rPr>
            </w:pP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97692E">
            <w:pPr>
              <w:adjustRightInd w:val="0"/>
              <w:snapToGrid w:val="0"/>
              <w:spacing w:line="360" w:lineRule="auto"/>
              <w:jc w:val="center"/>
              <w:rPr>
                <w:rFonts w:ascii="仿宋_GB2312" w:hAnsi="宋体" w:eastAsia="仿宋_GB2312"/>
                <w:sz w:val="24"/>
                <w:u w:val="single"/>
              </w:rPr>
            </w:pPr>
          </w:p>
        </w:tc>
        <w:tc>
          <w:tcPr>
            <w:tcW w:w="1552" w:type="dxa"/>
            <w:tcBorders>
              <w:top w:val="nil"/>
              <w:left w:val="nil"/>
              <w:bottom w:val="single" w:color="auto" w:sz="8" w:space="0"/>
              <w:right w:val="single" w:color="auto" w:sz="8" w:space="0"/>
            </w:tcBorders>
            <w:shd w:val="clear" w:color="auto" w:fill="FFFFFF"/>
            <w:vAlign w:val="center"/>
          </w:tcPr>
          <w:p w14:paraId="13750852">
            <w:pPr>
              <w:adjustRightInd w:val="0"/>
              <w:snapToGrid w:val="0"/>
              <w:spacing w:line="360" w:lineRule="auto"/>
              <w:jc w:val="center"/>
              <w:rPr>
                <w:rFonts w:ascii="仿宋_GB2312" w:hAnsi="宋体" w:eastAsia="仿宋_GB2312"/>
                <w:sz w:val="24"/>
                <w:u w:val="single"/>
              </w:rPr>
            </w:pPr>
          </w:p>
        </w:tc>
      </w:tr>
      <w:tr w14:paraId="0A69BA6B">
        <w:tblPrEx>
          <w:tblCellMar>
            <w:top w:w="0" w:type="dxa"/>
            <w:left w:w="0" w:type="dxa"/>
            <w:bottom w:w="0" w:type="dxa"/>
            <w:right w:w="0" w:type="dxa"/>
          </w:tblCellMar>
        </w:tblPrEx>
        <w:trPr>
          <w:trHeight w:val="397" w:hRule="exact"/>
        </w:trPr>
        <w:tc>
          <w:tcPr>
            <w:tcW w:w="84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9D3828">
            <w:pPr>
              <w:adjustRightInd w:val="0"/>
              <w:snapToGrid w:val="0"/>
              <w:spacing w:line="360" w:lineRule="auto"/>
              <w:jc w:val="center"/>
              <w:rPr>
                <w:rFonts w:ascii="仿宋_GB2312" w:hAnsi="宋体" w:eastAsia="仿宋_GB2312" w:cs="宋体"/>
                <w:sz w:val="24"/>
              </w:rPr>
            </w:pPr>
          </w:p>
        </w:tc>
        <w:tc>
          <w:tcPr>
            <w:tcW w:w="5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9BCD7B">
            <w:pPr>
              <w:adjustRightInd w:val="0"/>
              <w:snapToGrid w:val="0"/>
              <w:spacing w:line="360" w:lineRule="auto"/>
              <w:jc w:val="center"/>
              <w:rPr>
                <w:rFonts w:ascii="仿宋_GB2312" w:hAnsi="宋体" w:eastAsia="仿宋_GB2312"/>
                <w:sz w:val="24"/>
                <w:u w:val="single"/>
              </w:rPr>
            </w:pPr>
          </w:p>
        </w:tc>
        <w:tc>
          <w:tcPr>
            <w:tcW w:w="1552" w:type="dxa"/>
            <w:tcBorders>
              <w:top w:val="nil"/>
              <w:left w:val="nil"/>
              <w:bottom w:val="single" w:color="auto" w:sz="8" w:space="0"/>
              <w:right w:val="single" w:color="auto" w:sz="8" w:space="0"/>
            </w:tcBorders>
            <w:shd w:val="clear" w:color="auto" w:fill="FFFFFF"/>
            <w:vAlign w:val="center"/>
          </w:tcPr>
          <w:p w14:paraId="339DDBC9">
            <w:pPr>
              <w:adjustRightInd w:val="0"/>
              <w:snapToGrid w:val="0"/>
              <w:spacing w:line="360" w:lineRule="auto"/>
              <w:jc w:val="center"/>
              <w:rPr>
                <w:rFonts w:ascii="仿宋_GB2312" w:hAnsi="宋体" w:eastAsia="仿宋_GB2312"/>
                <w:sz w:val="24"/>
                <w:u w:val="single"/>
              </w:rPr>
            </w:pPr>
          </w:p>
        </w:tc>
      </w:tr>
    </w:tbl>
    <w:p w14:paraId="1AE5364A">
      <w:pPr>
        <w:pStyle w:val="5"/>
        <w:adjustRightInd w:val="0"/>
        <w:snapToGrid w:val="0"/>
        <w:spacing w:before="0" w:beforeAutospacing="0" w:after="0" w:afterAutospacing="0" w:line="360" w:lineRule="auto"/>
        <w:jc w:val="both"/>
        <w:rPr>
          <w:rFonts w:ascii="仿宋_GB2312" w:hAnsi="仿宋" w:eastAsia="仿宋_GB2312"/>
          <w:sz w:val="32"/>
          <w:szCs w:val="32"/>
        </w:rPr>
      </w:pPr>
    </w:p>
    <w:p w14:paraId="2401AEA6">
      <w:pPr>
        <w:pStyle w:val="5"/>
        <w:adjustRightInd w:val="0"/>
        <w:snapToGrid w:val="0"/>
        <w:spacing w:before="0" w:beforeAutospacing="0" w:after="0" w:afterAutospacing="0" w:line="360" w:lineRule="auto"/>
        <w:rPr>
          <w:rFonts w:hint="eastAsia" w:ascii="黑体" w:hAnsi="黑体" w:eastAsia="黑体"/>
          <w:bCs/>
          <w:sz w:val="32"/>
          <w:szCs w:val="32"/>
        </w:rPr>
      </w:pPr>
    </w:p>
    <w:p w14:paraId="62A9DB22">
      <w:pPr>
        <w:pStyle w:val="5"/>
        <w:adjustRightInd w:val="0"/>
        <w:snapToGrid w:val="0"/>
        <w:spacing w:before="0" w:beforeAutospacing="0" w:after="0" w:afterAutospacing="0" w:line="360" w:lineRule="auto"/>
        <w:rPr>
          <w:rFonts w:hint="eastAsia" w:ascii="黑体" w:hAnsi="黑体" w:eastAsia="黑体"/>
          <w:bCs/>
          <w:sz w:val="32"/>
          <w:szCs w:val="32"/>
        </w:rPr>
      </w:pPr>
    </w:p>
    <w:p w14:paraId="6F41C1EF">
      <w:pPr>
        <w:pStyle w:val="5"/>
        <w:adjustRightInd w:val="0"/>
        <w:snapToGrid w:val="0"/>
        <w:spacing w:before="0" w:beforeAutospacing="0" w:after="0" w:afterAutospacing="0" w:line="360" w:lineRule="auto"/>
        <w:ind w:firstLine="627" w:firstLineChars="196"/>
        <w:rPr>
          <w:rFonts w:hint="eastAsia"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2025</w:t>
      </w:r>
      <w:r>
        <w:rPr>
          <w:rFonts w:hint="eastAsia" w:ascii="黑体" w:hAnsi="黑体" w:eastAsia="黑体"/>
          <w:bCs/>
          <w:sz w:val="32"/>
          <w:szCs w:val="32"/>
        </w:rPr>
        <w:t>年度主要工作任务</w:t>
      </w:r>
    </w:p>
    <w:p w14:paraId="377ACFF3">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1、宣传、执行党和上级团组织的指示和决议，团结并带领团员青年努力完成党和上级团组织提出的任务。</w:t>
      </w:r>
    </w:p>
    <w:p w14:paraId="098C01C5">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2、抓好团支部的思想建设和组织建设，组织团员学习党的各项方针、政策、团章以及团工作的政策、条例和法规，充分发挥团员青年的先锋模范作用。</w:t>
      </w:r>
    </w:p>
    <w:p w14:paraId="63609905">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3、在党支部和上级团委的领导下，制订团支部工作计划，并组织实施。积极组织开展有益于员工身心健康的各种文娱、体育活动，全面提高员工素质。</w:t>
      </w:r>
    </w:p>
    <w:p w14:paraId="756CACF0">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4、主持团支部日常工作，配合党政做好青年员工的思想政治工作。加强对团员的教育和管理，关心团员青年的利益，认真做好各项团务工作。</w:t>
      </w:r>
    </w:p>
    <w:p w14:paraId="744A56E6">
      <w:pPr>
        <w:pStyle w:val="5"/>
        <w:adjustRightInd w:val="0"/>
        <w:snapToGrid w:val="0"/>
        <w:spacing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5、抓好支委会的自身建设，加强集体领导，经常向党支部反映情况，请示工作。</w:t>
      </w:r>
    </w:p>
    <w:p w14:paraId="2E8600BA">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highlight w:val="yellow"/>
        </w:rPr>
      </w:pPr>
      <w:r>
        <w:rPr>
          <w:rFonts w:hint="eastAsia" w:ascii="仿宋_GB2312" w:hAnsi="仿宋" w:eastAsia="仿宋_GB2312" w:cs="仿宋"/>
          <w:bCs/>
          <w:sz w:val="32"/>
          <w:szCs w:val="32"/>
        </w:rPr>
        <w:t>6、组织广大青年团员努力学习马列主义、毛泽东思想、邓小平理论和党章，积极向上，自觉地靠近党组织。</w:t>
      </w:r>
    </w:p>
    <w:p w14:paraId="3E34D218">
      <w:pPr>
        <w:pStyle w:val="5"/>
        <w:adjustRightInd w:val="0"/>
        <w:snapToGrid w:val="0"/>
        <w:spacing w:before="0" w:beforeAutospacing="0" w:after="0" w:afterAutospacing="0" w:line="360" w:lineRule="auto"/>
        <w:rPr>
          <w:rFonts w:ascii="黑体" w:hAnsi="黑体" w:eastAsia="黑体"/>
          <w:bCs/>
          <w:sz w:val="36"/>
          <w:szCs w:val="36"/>
        </w:rPr>
      </w:pPr>
    </w:p>
    <w:p w14:paraId="248C8412">
      <w:pPr>
        <w:pStyle w:val="5"/>
        <w:adjustRightInd w:val="0"/>
        <w:snapToGrid w:val="0"/>
        <w:spacing w:before="0" w:beforeAutospacing="0" w:after="0" w:afterAutospacing="0" w:line="360" w:lineRule="auto"/>
        <w:rPr>
          <w:rFonts w:ascii="黑体" w:hAnsi="黑体" w:eastAsia="黑体"/>
          <w:bCs/>
          <w:sz w:val="36"/>
          <w:szCs w:val="36"/>
        </w:rPr>
      </w:pPr>
    </w:p>
    <w:p w14:paraId="6E6CB52D">
      <w:pPr>
        <w:pStyle w:val="5"/>
        <w:adjustRightInd w:val="0"/>
        <w:snapToGrid w:val="0"/>
        <w:spacing w:before="0" w:beforeAutospacing="0" w:after="0" w:afterAutospacing="0" w:line="360" w:lineRule="auto"/>
        <w:rPr>
          <w:rFonts w:ascii="黑体" w:hAnsi="黑体" w:eastAsia="黑体"/>
          <w:bCs/>
          <w:sz w:val="36"/>
          <w:szCs w:val="36"/>
        </w:rPr>
      </w:pPr>
    </w:p>
    <w:p w14:paraId="01418DEB">
      <w:pPr>
        <w:pStyle w:val="5"/>
        <w:adjustRightInd w:val="0"/>
        <w:snapToGrid w:val="0"/>
        <w:spacing w:before="0" w:beforeAutospacing="0" w:after="0" w:afterAutospacing="0" w:line="360" w:lineRule="auto"/>
        <w:rPr>
          <w:rFonts w:ascii="黑体" w:hAnsi="黑体" w:eastAsia="黑体"/>
          <w:bCs/>
          <w:sz w:val="36"/>
          <w:szCs w:val="36"/>
        </w:rPr>
      </w:pPr>
    </w:p>
    <w:p w14:paraId="4D9BB321">
      <w:pPr>
        <w:pStyle w:val="5"/>
        <w:adjustRightInd w:val="0"/>
        <w:snapToGrid w:val="0"/>
        <w:spacing w:before="0" w:beforeAutospacing="0" w:after="0" w:afterAutospacing="0" w:line="360" w:lineRule="auto"/>
        <w:rPr>
          <w:rFonts w:ascii="黑体" w:hAnsi="黑体" w:eastAsia="黑体"/>
          <w:bCs/>
          <w:sz w:val="36"/>
          <w:szCs w:val="36"/>
        </w:rPr>
      </w:pPr>
    </w:p>
    <w:p w14:paraId="1295ACDB">
      <w:pPr>
        <w:pStyle w:val="5"/>
        <w:adjustRightInd w:val="0"/>
        <w:snapToGrid w:val="0"/>
        <w:spacing w:before="0" w:beforeAutospacing="0" w:after="0" w:afterAutospacing="0" w:line="360" w:lineRule="auto"/>
        <w:rPr>
          <w:rFonts w:ascii="黑体" w:hAnsi="黑体" w:eastAsia="黑体"/>
          <w:bCs/>
          <w:sz w:val="36"/>
          <w:szCs w:val="36"/>
        </w:rPr>
      </w:pPr>
    </w:p>
    <w:p w14:paraId="5CB51004">
      <w:pPr>
        <w:pStyle w:val="5"/>
        <w:adjustRightInd w:val="0"/>
        <w:snapToGrid w:val="0"/>
        <w:spacing w:before="0" w:beforeAutospacing="0" w:after="0" w:afterAutospacing="0" w:line="360" w:lineRule="auto"/>
        <w:rPr>
          <w:rFonts w:ascii="黑体" w:hAnsi="黑体" w:eastAsia="黑体"/>
          <w:bCs/>
          <w:sz w:val="36"/>
          <w:szCs w:val="36"/>
        </w:rPr>
      </w:pPr>
    </w:p>
    <w:p w14:paraId="309297C3">
      <w:pPr>
        <w:pStyle w:val="5"/>
        <w:adjustRightInd w:val="0"/>
        <w:snapToGrid w:val="0"/>
        <w:spacing w:before="0" w:beforeAutospacing="0" w:after="0" w:afterAutospacing="0" w:line="360" w:lineRule="auto"/>
        <w:rPr>
          <w:rFonts w:ascii="黑体" w:hAnsi="黑体" w:eastAsia="黑体"/>
          <w:bCs/>
          <w:sz w:val="36"/>
          <w:szCs w:val="36"/>
        </w:rPr>
      </w:pPr>
    </w:p>
    <w:p w14:paraId="638EFB95">
      <w:pPr>
        <w:pStyle w:val="5"/>
        <w:adjustRightInd w:val="0"/>
        <w:snapToGrid w:val="0"/>
        <w:spacing w:before="0" w:beforeAutospacing="0" w:after="0" w:afterAutospacing="0" w:line="360" w:lineRule="auto"/>
        <w:rPr>
          <w:rFonts w:ascii="黑体" w:hAnsi="黑体" w:eastAsia="黑体"/>
          <w:bCs/>
          <w:sz w:val="36"/>
          <w:szCs w:val="36"/>
        </w:rPr>
      </w:pPr>
    </w:p>
    <w:tbl>
      <w:tblP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95"/>
        <w:gridCol w:w="2095"/>
        <w:gridCol w:w="603"/>
        <w:gridCol w:w="2142"/>
        <w:gridCol w:w="1593"/>
      </w:tblGrid>
      <w:tr w14:paraId="0622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802" w:type="dxa"/>
            <w:tcBorders>
              <w:top w:val="nil"/>
              <w:left w:val="nil"/>
              <w:bottom w:val="nil"/>
              <w:right w:val="nil"/>
            </w:tcBorders>
            <w:shd w:val="clear"/>
            <w:noWrap/>
            <w:vAlign w:val="center"/>
          </w:tcPr>
          <w:p w14:paraId="16611111">
            <w:pPr>
              <w:snapToGrid w:val="0"/>
              <w:jc w:val="left"/>
              <w:rPr>
                <w:rFonts w:hint="eastAsia" w:ascii="宋体" w:hAnsi="宋体" w:eastAsia="宋体" w:cs="宋体"/>
                <w:i w:val="0"/>
                <w:iCs w:val="0"/>
                <w:color w:val="000000"/>
                <w:sz w:val="20"/>
                <w:szCs w:val="20"/>
                <w:u w:val="none"/>
              </w:rPr>
            </w:pPr>
          </w:p>
        </w:tc>
        <w:tc>
          <w:tcPr>
            <w:tcW w:w="2802" w:type="dxa"/>
            <w:tcBorders>
              <w:top w:val="nil"/>
              <w:left w:val="nil"/>
              <w:bottom w:val="nil"/>
              <w:right w:val="nil"/>
            </w:tcBorders>
            <w:shd w:val="clear"/>
            <w:noWrap/>
            <w:vAlign w:val="bottom"/>
          </w:tcPr>
          <w:p w14:paraId="40B62603">
            <w:pPr>
              <w:snapToGrid w:val="0"/>
              <w:rPr>
                <w:rFonts w:hint="eastAsia" w:ascii="Calibri" w:hAnsi="Calibri" w:cs="Calibri"/>
                <w:i w:val="0"/>
                <w:iCs w:val="0"/>
                <w:color w:val="000000"/>
                <w:sz w:val="22"/>
                <w:szCs w:val="22"/>
                <w:u w:val="none"/>
              </w:rPr>
            </w:pPr>
          </w:p>
        </w:tc>
        <w:tc>
          <w:tcPr>
            <w:tcW w:w="749" w:type="dxa"/>
            <w:tcBorders>
              <w:top w:val="nil"/>
              <w:left w:val="nil"/>
              <w:bottom w:val="nil"/>
              <w:right w:val="nil"/>
            </w:tcBorders>
            <w:shd w:val="clear"/>
            <w:noWrap/>
            <w:vAlign w:val="bottom"/>
          </w:tcPr>
          <w:p w14:paraId="698BB8D4">
            <w:pPr>
              <w:snapToGrid w:val="0"/>
              <w:rPr>
                <w:rFonts w:hint="default" w:ascii="Calibri" w:hAnsi="Calibri" w:cs="Calibri"/>
                <w:i w:val="0"/>
                <w:iCs w:val="0"/>
                <w:color w:val="000000"/>
                <w:sz w:val="22"/>
                <w:szCs w:val="22"/>
                <w:u w:val="none"/>
              </w:rPr>
            </w:pPr>
          </w:p>
        </w:tc>
        <w:tc>
          <w:tcPr>
            <w:tcW w:w="2866" w:type="dxa"/>
            <w:tcBorders>
              <w:top w:val="nil"/>
              <w:left w:val="nil"/>
              <w:bottom w:val="nil"/>
              <w:right w:val="nil"/>
            </w:tcBorders>
            <w:shd w:val="clear"/>
            <w:noWrap/>
            <w:vAlign w:val="bottom"/>
          </w:tcPr>
          <w:p w14:paraId="16C607AA">
            <w:pPr>
              <w:snapToGrid w:val="0"/>
              <w:rPr>
                <w:rFonts w:hint="default" w:ascii="Calibri" w:hAnsi="Calibri" w:cs="Calibri"/>
                <w:i w:val="0"/>
                <w:iCs w:val="0"/>
                <w:color w:val="000000"/>
                <w:sz w:val="22"/>
                <w:szCs w:val="22"/>
                <w:u w:val="none"/>
              </w:rPr>
            </w:pPr>
          </w:p>
        </w:tc>
        <w:tc>
          <w:tcPr>
            <w:tcW w:w="2111" w:type="dxa"/>
            <w:tcBorders>
              <w:top w:val="nil"/>
              <w:left w:val="nil"/>
              <w:bottom w:val="nil"/>
              <w:right w:val="nil"/>
            </w:tcBorders>
            <w:shd w:val="clear"/>
            <w:noWrap/>
            <w:vAlign w:val="center"/>
          </w:tcPr>
          <w:p w14:paraId="6F1F95D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部门（单位）公开表1</w:t>
            </w:r>
          </w:p>
        </w:tc>
      </w:tr>
      <w:tr w14:paraId="0CB2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5"/>
            <w:tcBorders>
              <w:top w:val="nil"/>
              <w:left w:val="nil"/>
              <w:bottom w:val="nil"/>
              <w:right w:val="nil"/>
            </w:tcBorders>
            <w:shd w:val="clear"/>
            <w:noWrap/>
            <w:vAlign w:val="center"/>
          </w:tcPr>
          <w:p w14:paraId="3BE6E480">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共青团淮南市大通区委员会2025年收支总表</w:t>
            </w:r>
          </w:p>
        </w:tc>
      </w:tr>
      <w:tr w14:paraId="0E7F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tcBorders>
              <w:top w:val="nil"/>
              <w:left w:val="nil"/>
              <w:bottom w:val="nil"/>
              <w:right w:val="nil"/>
            </w:tcBorders>
            <w:shd w:val="clear"/>
            <w:noWrap/>
            <w:vAlign w:val="bottom"/>
          </w:tcPr>
          <w:p w14:paraId="764EA2B7">
            <w:pPr>
              <w:snapToGrid w:val="0"/>
              <w:rPr>
                <w:rFonts w:hint="default" w:ascii="Calibri" w:hAnsi="Calibri" w:cs="Calibri"/>
                <w:i w:val="0"/>
                <w:iCs w:val="0"/>
                <w:color w:val="000000"/>
                <w:sz w:val="22"/>
                <w:szCs w:val="22"/>
                <w:u w:val="none"/>
              </w:rPr>
            </w:pPr>
          </w:p>
        </w:tc>
        <w:tc>
          <w:tcPr>
            <w:tcW w:w="2802" w:type="dxa"/>
            <w:tcBorders>
              <w:top w:val="nil"/>
              <w:left w:val="nil"/>
              <w:bottom w:val="nil"/>
              <w:right w:val="nil"/>
            </w:tcBorders>
            <w:shd w:val="clear" w:color="auto" w:fill="FFFFFF"/>
            <w:noWrap/>
            <w:vAlign w:val="center"/>
          </w:tcPr>
          <w:p w14:paraId="41069FFF">
            <w:pPr>
              <w:snapToGrid w:val="0"/>
              <w:jc w:val="left"/>
              <w:rPr>
                <w:rFonts w:hint="eastAsia" w:ascii="宋体" w:hAnsi="宋体" w:eastAsia="宋体" w:cs="宋体"/>
                <w:i w:val="0"/>
                <w:iCs w:val="0"/>
                <w:color w:val="000000"/>
                <w:sz w:val="20"/>
                <w:szCs w:val="20"/>
                <w:u w:val="none"/>
              </w:rPr>
            </w:pPr>
          </w:p>
        </w:tc>
        <w:tc>
          <w:tcPr>
            <w:tcW w:w="749" w:type="dxa"/>
            <w:tcBorders>
              <w:top w:val="nil"/>
              <w:left w:val="nil"/>
              <w:bottom w:val="nil"/>
              <w:right w:val="nil"/>
            </w:tcBorders>
            <w:shd w:val="clear"/>
            <w:noWrap/>
            <w:vAlign w:val="center"/>
          </w:tcPr>
          <w:p w14:paraId="0754DCA7">
            <w:pPr>
              <w:snapToGrid w:val="0"/>
              <w:jc w:val="left"/>
              <w:rPr>
                <w:rFonts w:hint="eastAsia" w:ascii="宋体" w:hAnsi="宋体" w:eastAsia="宋体" w:cs="宋体"/>
                <w:i w:val="0"/>
                <w:iCs w:val="0"/>
                <w:color w:val="000000"/>
                <w:sz w:val="20"/>
                <w:szCs w:val="20"/>
                <w:u w:val="none"/>
              </w:rPr>
            </w:pPr>
          </w:p>
        </w:tc>
        <w:tc>
          <w:tcPr>
            <w:tcW w:w="2866" w:type="dxa"/>
            <w:tcBorders>
              <w:top w:val="nil"/>
              <w:left w:val="nil"/>
              <w:bottom w:val="nil"/>
              <w:right w:val="nil"/>
            </w:tcBorders>
            <w:shd w:val="clear"/>
            <w:noWrap/>
            <w:vAlign w:val="center"/>
          </w:tcPr>
          <w:p w14:paraId="1597B0B3">
            <w:pPr>
              <w:snapToGrid w:val="0"/>
              <w:rPr>
                <w:rFonts w:hint="eastAsia" w:ascii="宋体" w:hAnsi="宋体" w:eastAsia="宋体" w:cs="宋体"/>
                <w:i w:val="0"/>
                <w:iCs w:val="0"/>
                <w:color w:val="000000"/>
                <w:sz w:val="20"/>
                <w:szCs w:val="20"/>
                <w:u w:val="none"/>
              </w:rPr>
            </w:pPr>
          </w:p>
        </w:tc>
        <w:tc>
          <w:tcPr>
            <w:tcW w:w="2111" w:type="dxa"/>
            <w:tcBorders>
              <w:top w:val="nil"/>
              <w:left w:val="nil"/>
              <w:bottom w:val="nil"/>
              <w:right w:val="nil"/>
            </w:tcBorders>
            <w:shd w:val="clear"/>
            <w:noWrap/>
            <w:vAlign w:val="center"/>
          </w:tcPr>
          <w:p w14:paraId="1DB1A75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6695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089AEDF">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收            入             </w:t>
            </w:r>
          </w:p>
        </w:tc>
        <w:tc>
          <w:tcPr>
            <w:tcW w:w="497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166811">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w:t>
            </w:r>
          </w:p>
        </w:tc>
      </w:tr>
      <w:tr w14:paraId="4A7E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1D71DC">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收 入 项 目</w:t>
            </w:r>
          </w:p>
        </w:tc>
        <w:tc>
          <w:tcPr>
            <w:tcW w:w="749" w:type="dxa"/>
            <w:tcBorders>
              <w:top w:val="single" w:color="000000" w:sz="4" w:space="0"/>
              <w:left w:val="single" w:color="000000" w:sz="4" w:space="0"/>
              <w:bottom w:val="nil"/>
              <w:right w:val="single" w:color="000000" w:sz="4" w:space="0"/>
            </w:tcBorders>
            <w:shd w:val="clear"/>
            <w:noWrap/>
            <w:vAlign w:val="center"/>
          </w:tcPr>
          <w:p w14:paraId="4EC9F68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714821F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支出功能分类科目</w:t>
            </w:r>
          </w:p>
        </w:tc>
        <w:tc>
          <w:tcPr>
            <w:tcW w:w="2111" w:type="dxa"/>
            <w:tcBorders>
              <w:top w:val="single" w:color="000000" w:sz="4" w:space="0"/>
              <w:left w:val="single" w:color="000000" w:sz="4" w:space="0"/>
              <w:bottom w:val="nil"/>
              <w:right w:val="single" w:color="000000" w:sz="4" w:space="0"/>
            </w:tcBorders>
            <w:shd w:val="clear"/>
            <w:noWrap/>
            <w:vAlign w:val="center"/>
          </w:tcPr>
          <w:p w14:paraId="4347264C">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r>
      <w:tr w14:paraId="2AC6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0BAA0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一、一般公共预算拨款收入</w:t>
            </w:r>
          </w:p>
        </w:tc>
        <w:tc>
          <w:tcPr>
            <w:tcW w:w="749" w:type="dxa"/>
            <w:tcBorders>
              <w:top w:val="single" w:color="000000" w:sz="4" w:space="0"/>
              <w:left w:val="single" w:color="000000" w:sz="4" w:space="0"/>
              <w:bottom w:val="nil"/>
              <w:right w:val="single" w:color="000000" w:sz="4" w:space="0"/>
            </w:tcBorders>
            <w:shd w:val="clear"/>
            <w:noWrap/>
            <w:vAlign w:val="center"/>
          </w:tcPr>
          <w:p w14:paraId="32AADF3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9BB6A2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一、一般公共服务支出</w:t>
            </w:r>
          </w:p>
        </w:tc>
        <w:tc>
          <w:tcPr>
            <w:tcW w:w="2111" w:type="dxa"/>
            <w:tcBorders>
              <w:top w:val="single" w:color="000000" w:sz="4" w:space="0"/>
              <w:left w:val="single" w:color="000000" w:sz="4" w:space="0"/>
              <w:bottom w:val="nil"/>
              <w:right w:val="single" w:color="000000" w:sz="4" w:space="0"/>
            </w:tcBorders>
            <w:shd w:val="clear"/>
            <w:noWrap/>
            <w:vAlign w:val="center"/>
          </w:tcPr>
          <w:p w14:paraId="50AB293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r>
      <w:tr w14:paraId="4358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650D6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nil"/>
              <w:right w:val="single" w:color="000000" w:sz="4" w:space="0"/>
            </w:tcBorders>
            <w:shd w:val="clear"/>
            <w:noWrap/>
            <w:vAlign w:val="center"/>
          </w:tcPr>
          <w:p w14:paraId="402AB76B">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5C6ACB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二、外交支出</w:t>
            </w:r>
          </w:p>
        </w:tc>
        <w:tc>
          <w:tcPr>
            <w:tcW w:w="2111" w:type="dxa"/>
            <w:tcBorders>
              <w:top w:val="single" w:color="000000" w:sz="4" w:space="0"/>
              <w:left w:val="single" w:color="000000" w:sz="4" w:space="0"/>
              <w:bottom w:val="nil"/>
              <w:right w:val="single" w:color="000000" w:sz="4" w:space="0"/>
            </w:tcBorders>
            <w:shd w:val="clear"/>
            <w:noWrap/>
            <w:vAlign w:val="center"/>
          </w:tcPr>
          <w:p w14:paraId="2C9A1497">
            <w:pPr>
              <w:snapToGrid w:val="0"/>
              <w:jc w:val="right"/>
              <w:rPr>
                <w:rFonts w:hint="eastAsia" w:ascii="宋体" w:hAnsi="宋体" w:eastAsia="宋体" w:cs="宋体"/>
                <w:i w:val="0"/>
                <w:iCs w:val="0"/>
                <w:color w:val="000000"/>
                <w:sz w:val="20"/>
                <w:szCs w:val="20"/>
                <w:u w:val="none"/>
              </w:rPr>
            </w:pPr>
          </w:p>
        </w:tc>
      </w:tr>
      <w:tr w14:paraId="3DED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0A5CB22">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nil"/>
              <w:right w:val="single" w:color="000000" w:sz="4" w:space="0"/>
            </w:tcBorders>
            <w:shd w:val="clear" w:color="auto" w:fill="FFFFFF"/>
            <w:noWrap/>
            <w:vAlign w:val="center"/>
          </w:tcPr>
          <w:p w14:paraId="73D4460C">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1B2B23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三、国防支出</w:t>
            </w:r>
          </w:p>
        </w:tc>
        <w:tc>
          <w:tcPr>
            <w:tcW w:w="2111" w:type="dxa"/>
            <w:tcBorders>
              <w:top w:val="single" w:color="000000" w:sz="4" w:space="0"/>
              <w:left w:val="single" w:color="000000" w:sz="4" w:space="0"/>
              <w:bottom w:val="nil"/>
              <w:right w:val="single" w:color="000000" w:sz="4" w:space="0"/>
            </w:tcBorders>
            <w:shd w:val="clear"/>
            <w:noWrap/>
            <w:vAlign w:val="center"/>
          </w:tcPr>
          <w:p w14:paraId="4CCCFE8E">
            <w:pPr>
              <w:snapToGrid w:val="0"/>
              <w:jc w:val="right"/>
              <w:rPr>
                <w:rFonts w:hint="eastAsia" w:ascii="宋体" w:hAnsi="宋体" w:eastAsia="宋体" w:cs="宋体"/>
                <w:i w:val="0"/>
                <w:iCs w:val="0"/>
                <w:color w:val="000000"/>
                <w:sz w:val="20"/>
                <w:szCs w:val="20"/>
                <w:u w:val="none"/>
              </w:rPr>
            </w:pPr>
          </w:p>
        </w:tc>
      </w:tr>
      <w:tr w14:paraId="1E5C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5CD077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37BF782B">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787790E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四、公共安全支出</w:t>
            </w:r>
          </w:p>
        </w:tc>
        <w:tc>
          <w:tcPr>
            <w:tcW w:w="2111" w:type="dxa"/>
            <w:tcBorders>
              <w:top w:val="single" w:color="000000" w:sz="4" w:space="0"/>
              <w:left w:val="single" w:color="000000" w:sz="4" w:space="0"/>
              <w:bottom w:val="nil"/>
              <w:right w:val="single" w:color="000000" w:sz="4" w:space="0"/>
            </w:tcBorders>
            <w:shd w:val="clear"/>
            <w:vAlign w:val="center"/>
          </w:tcPr>
          <w:p w14:paraId="636B8A02">
            <w:pPr>
              <w:snapToGrid w:val="0"/>
              <w:jc w:val="right"/>
              <w:rPr>
                <w:rFonts w:hint="eastAsia" w:ascii="宋体" w:hAnsi="宋体" w:eastAsia="宋体" w:cs="宋体"/>
                <w:i w:val="0"/>
                <w:iCs w:val="0"/>
                <w:color w:val="000000"/>
                <w:sz w:val="20"/>
                <w:szCs w:val="20"/>
                <w:u w:val="none"/>
              </w:rPr>
            </w:pPr>
          </w:p>
        </w:tc>
      </w:tr>
      <w:tr w14:paraId="4BCF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01D5C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897D8FA">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675A2F4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五、教育支出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7349C835">
            <w:pPr>
              <w:snapToGrid w:val="0"/>
              <w:jc w:val="right"/>
              <w:rPr>
                <w:rFonts w:hint="eastAsia" w:ascii="宋体" w:hAnsi="宋体" w:eastAsia="宋体" w:cs="宋体"/>
                <w:i w:val="0"/>
                <w:iCs w:val="0"/>
                <w:color w:val="000000"/>
                <w:sz w:val="20"/>
                <w:szCs w:val="20"/>
                <w:u w:val="none"/>
              </w:rPr>
            </w:pPr>
          </w:p>
        </w:tc>
      </w:tr>
      <w:tr w14:paraId="5E7D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76DE08">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D6EF0">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5B983B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六、科学技术支出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1E099E9F">
            <w:pPr>
              <w:snapToGrid w:val="0"/>
              <w:jc w:val="right"/>
              <w:rPr>
                <w:rFonts w:hint="eastAsia" w:ascii="宋体" w:hAnsi="宋体" w:eastAsia="宋体" w:cs="宋体"/>
                <w:i w:val="0"/>
                <w:iCs w:val="0"/>
                <w:color w:val="000000"/>
                <w:sz w:val="20"/>
                <w:szCs w:val="20"/>
                <w:u w:val="none"/>
              </w:rPr>
            </w:pPr>
          </w:p>
        </w:tc>
      </w:tr>
      <w:tr w14:paraId="578A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360B74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三、国有资本经营预算拨款收入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04C18AA">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49AA049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七、文化旅游体育与传媒支出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DE39076">
            <w:pPr>
              <w:snapToGrid w:val="0"/>
              <w:jc w:val="right"/>
              <w:rPr>
                <w:rFonts w:hint="eastAsia" w:ascii="宋体" w:hAnsi="宋体" w:eastAsia="宋体" w:cs="宋体"/>
                <w:i w:val="0"/>
                <w:iCs w:val="0"/>
                <w:color w:val="000000"/>
                <w:sz w:val="20"/>
                <w:szCs w:val="20"/>
                <w:u w:val="none"/>
              </w:rPr>
            </w:pPr>
          </w:p>
        </w:tc>
      </w:tr>
      <w:tr w14:paraId="665E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A3551B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其中：中央转移支付收入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0B08B27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3282961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八、社会保障和就业支出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94F8DB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50D9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DAF35C1">
            <w:pPr>
              <w:snapToGrid w:val="0"/>
              <w:jc w:val="center"/>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BBD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254F1AC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九、卫生健康支出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70E4E10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0365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81550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四、财政专户管理资金收入</w:t>
            </w:r>
          </w:p>
        </w:tc>
        <w:tc>
          <w:tcPr>
            <w:tcW w:w="749" w:type="dxa"/>
            <w:tcBorders>
              <w:top w:val="nil"/>
              <w:left w:val="single" w:color="000000" w:sz="4" w:space="0"/>
              <w:bottom w:val="nil"/>
              <w:right w:val="single" w:color="000000" w:sz="4" w:space="0"/>
            </w:tcBorders>
            <w:shd w:val="clear"/>
            <w:vAlign w:val="center"/>
          </w:tcPr>
          <w:p w14:paraId="1A9483DF">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5EDFAC1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十、节能环保支出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43D4393B">
            <w:pPr>
              <w:snapToGrid w:val="0"/>
              <w:jc w:val="right"/>
              <w:rPr>
                <w:rFonts w:hint="eastAsia" w:ascii="宋体" w:hAnsi="宋体" w:eastAsia="宋体" w:cs="宋体"/>
                <w:i w:val="0"/>
                <w:iCs w:val="0"/>
                <w:color w:val="000000"/>
                <w:sz w:val="20"/>
                <w:szCs w:val="20"/>
                <w:u w:val="none"/>
              </w:rPr>
            </w:pPr>
          </w:p>
        </w:tc>
      </w:tr>
      <w:tr w14:paraId="3522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40BEDC">
            <w:pPr>
              <w:snapToGrid w:val="0"/>
              <w:rPr>
                <w:rFonts w:hint="eastAsia" w:ascii="宋体" w:hAnsi="宋体" w:eastAsia="宋体" w:cs="宋体"/>
                <w:i w:val="0"/>
                <w:iCs w:val="0"/>
                <w:color w:val="000000"/>
                <w:sz w:val="20"/>
                <w:szCs w:val="20"/>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25C002A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nil"/>
              <w:bottom w:val="single" w:color="000000" w:sz="4" w:space="0"/>
              <w:right w:val="nil"/>
            </w:tcBorders>
            <w:shd w:val="clear"/>
            <w:noWrap/>
            <w:vAlign w:val="center"/>
          </w:tcPr>
          <w:p w14:paraId="6B7890F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十一、城乡社区支出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78BF796D">
            <w:pPr>
              <w:snapToGrid w:val="0"/>
              <w:jc w:val="right"/>
              <w:rPr>
                <w:rFonts w:hint="eastAsia" w:ascii="宋体" w:hAnsi="宋体" w:eastAsia="宋体" w:cs="宋体"/>
                <w:i w:val="0"/>
                <w:iCs w:val="0"/>
                <w:color w:val="000000"/>
                <w:sz w:val="20"/>
                <w:szCs w:val="20"/>
                <w:u w:val="none"/>
              </w:rPr>
            </w:pPr>
          </w:p>
        </w:tc>
      </w:tr>
      <w:tr w14:paraId="5B77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B77D8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五、单位资金收入</w:t>
            </w:r>
          </w:p>
        </w:tc>
        <w:tc>
          <w:tcPr>
            <w:tcW w:w="749" w:type="dxa"/>
            <w:tcBorders>
              <w:top w:val="nil"/>
              <w:left w:val="single" w:color="000000" w:sz="4" w:space="0"/>
              <w:bottom w:val="nil"/>
              <w:right w:val="single" w:color="000000" w:sz="4" w:space="0"/>
            </w:tcBorders>
            <w:shd w:val="clear"/>
            <w:vAlign w:val="center"/>
          </w:tcPr>
          <w:p w14:paraId="46064A0E">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54ED48E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十二、农林水支出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2FD741D7">
            <w:pPr>
              <w:snapToGrid w:val="0"/>
              <w:jc w:val="right"/>
              <w:rPr>
                <w:rFonts w:hint="eastAsia" w:ascii="宋体" w:hAnsi="宋体" w:eastAsia="宋体" w:cs="宋体"/>
                <w:i w:val="0"/>
                <w:iCs w:val="0"/>
                <w:color w:val="000000"/>
                <w:sz w:val="20"/>
                <w:szCs w:val="20"/>
                <w:u w:val="none"/>
              </w:rPr>
            </w:pPr>
          </w:p>
        </w:tc>
      </w:tr>
      <w:tr w14:paraId="7AAE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E6ACDD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其中：事业收入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2F1C9B4">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60E0EB9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十三、交通运输支出</w:t>
            </w:r>
          </w:p>
        </w:tc>
        <w:tc>
          <w:tcPr>
            <w:tcW w:w="2111" w:type="dxa"/>
            <w:tcBorders>
              <w:top w:val="single" w:color="000000" w:sz="4" w:space="0"/>
              <w:left w:val="single" w:color="000000" w:sz="4" w:space="0"/>
              <w:bottom w:val="nil"/>
              <w:right w:val="single" w:color="000000" w:sz="4" w:space="0"/>
            </w:tcBorders>
            <w:shd w:val="clear"/>
            <w:vAlign w:val="center"/>
          </w:tcPr>
          <w:p w14:paraId="0E899B3B">
            <w:pPr>
              <w:snapToGrid w:val="0"/>
              <w:jc w:val="right"/>
              <w:rPr>
                <w:rFonts w:hint="eastAsia" w:ascii="宋体" w:hAnsi="宋体" w:eastAsia="宋体" w:cs="宋体"/>
                <w:i w:val="0"/>
                <w:iCs w:val="0"/>
                <w:color w:val="000000"/>
                <w:sz w:val="20"/>
                <w:szCs w:val="20"/>
                <w:u w:val="none"/>
              </w:rPr>
            </w:pPr>
          </w:p>
        </w:tc>
      </w:tr>
      <w:tr w14:paraId="794C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C0922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事业单位经营收入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B9C8DE1">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11779CC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十四、资源勘探工业信息等支出</w:t>
            </w:r>
          </w:p>
        </w:tc>
        <w:tc>
          <w:tcPr>
            <w:tcW w:w="2111" w:type="dxa"/>
            <w:tcBorders>
              <w:top w:val="single" w:color="000000" w:sz="4" w:space="0"/>
              <w:left w:val="single" w:color="000000" w:sz="4" w:space="0"/>
              <w:bottom w:val="nil"/>
              <w:right w:val="single" w:color="000000" w:sz="4" w:space="0"/>
            </w:tcBorders>
            <w:shd w:val="clear"/>
            <w:vAlign w:val="center"/>
          </w:tcPr>
          <w:p w14:paraId="2BBA1ABB">
            <w:pPr>
              <w:snapToGrid w:val="0"/>
              <w:jc w:val="right"/>
              <w:rPr>
                <w:rFonts w:hint="eastAsia" w:ascii="宋体" w:hAnsi="宋体" w:eastAsia="宋体" w:cs="宋体"/>
                <w:i w:val="0"/>
                <w:iCs w:val="0"/>
                <w:color w:val="000000"/>
                <w:sz w:val="20"/>
                <w:szCs w:val="20"/>
                <w:u w:val="none"/>
              </w:rPr>
            </w:pPr>
          </w:p>
        </w:tc>
      </w:tr>
      <w:tr w14:paraId="0AF9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7949A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上级补助收入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D7E647B">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nil"/>
            </w:tcBorders>
            <w:shd w:val="clear"/>
            <w:noWrap/>
            <w:vAlign w:val="center"/>
          </w:tcPr>
          <w:p w14:paraId="0AB2B39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十五、商业服务业等支出</w:t>
            </w:r>
          </w:p>
        </w:tc>
        <w:tc>
          <w:tcPr>
            <w:tcW w:w="2111" w:type="dxa"/>
            <w:tcBorders>
              <w:top w:val="single" w:color="000000" w:sz="4" w:space="0"/>
              <w:left w:val="single" w:color="000000" w:sz="4" w:space="0"/>
              <w:bottom w:val="nil"/>
              <w:right w:val="single" w:color="000000" w:sz="4" w:space="0"/>
            </w:tcBorders>
            <w:shd w:val="clear"/>
            <w:vAlign w:val="center"/>
          </w:tcPr>
          <w:p w14:paraId="73BA2C19">
            <w:pPr>
              <w:snapToGrid w:val="0"/>
              <w:jc w:val="right"/>
              <w:rPr>
                <w:rFonts w:hint="eastAsia" w:ascii="宋体" w:hAnsi="宋体" w:eastAsia="宋体" w:cs="宋体"/>
                <w:i w:val="0"/>
                <w:iCs w:val="0"/>
                <w:color w:val="000000"/>
                <w:sz w:val="20"/>
                <w:szCs w:val="20"/>
                <w:u w:val="none"/>
              </w:rPr>
            </w:pPr>
          </w:p>
        </w:tc>
      </w:tr>
      <w:tr w14:paraId="2DAE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84C9A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附属单位上缴收入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A8D3637">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1A7585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十六、金融支出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C7B7B0E">
            <w:pPr>
              <w:snapToGrid w:val="0"/>
              <w:jc w:val="right"/>
              <w:rPr>
                <w:rFonts w:hint="eastAsia" w:ascii="宋体" w:hAnsi="宋体" w:eastAsia="宋体" w:cs="宋体"/>
                <w:i w:val="0"/>
                <w:iCs w:val="0"/>
                <w:color w:val="000000"/>
                <w:sz w:val="20"/>
                <w:szCs w:val="20"/>
                <w:u w:val="none"/>
              </w:rPr>
            </w:pPr>
          </w:p>
        </w:tc>
      </w:tr>
      <w:tr w14:paraId="27A8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E736C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其他收入</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40254303">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F4F182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十七、援助其他地区支出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ED20F2A">
            <w:pPr>
              <w:snapToGrid w:val="0"/>
              <w:jc w:val="right"/>
              <w:rPr>
                <w:rFonts w:hint="eastAsia" w:ascii="宋体" w:hAnsi="宋体" w:eastAsia="宋体" w:cs="宋体"/>
                <w:i w:val="0"/>
                <w:iCs w:val="0"/>
                <w:color w:val="000000"/>
                <w:sz w:val="20"/>
                <w:szCs w:val="20"/>
                <w:u w:val="none"/>
              </w:rPr>
            </w:pPr>
          </w:p>
        </w:tc>
      </w:tr>
      <w:tr w14:paraId="6D24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EA5669B">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F15F55E">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70F3F4F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十八、自然资源海洋气象等支出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3647CFC">
            <w:pPr>
              <w:snapToGrid w:val="0"/>
              <w:jc w:val="right"/>
              <w:rPr>
                <w:rFonts w:hint="eastAsia" w:ascii="宋体" w:hAnsi="宋体" w:eastAsia="宋体" w:cs="宋体"/>
                <w:i w:val="0"/>
                <w:iCs w:val="0"/>
                <w:color w:val="000000"/>
                <w:sz w:val="20"/>
                <w:szCs w:val="20"/>
                <w:u w:val="none"/>
              </w:rPr>
            </w:pPr>
          </w:p>
        </w:tc>
      </w:tr>
      <w:tr w14:paraId="4968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139730">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69EB14C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396D20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十九、住房保障支出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424D874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34DD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964A79">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458D7944">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2AE2CCD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二十、粮油物资储备支出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1A8527C">
            <w:pPr>
              <w:snapToGrid w:val="0"/>
              <w:jc w:val="right"/>
              <w:rPr>
                <w:rFonts w:hint="eastAsia" w:ascii="宋体" w:hAnsi="宋体" w:eastAsia="宋体" w:cs="宋体"/>
                <w:i w:val="0"/>
                <w:iCs w:val="0"/>
                <w:color w:val="000000"/>
                <w:sz w:val="20"/>
                <w:szCs w:val="20"/>
                <w:u w:val="none"/>
              </w:rPr>
            </w:pPr>
          </w:p>
        </w:tc>
      </w:tr>
      <w:tr w14:paraId="6953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F93093">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6FE2580">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11996A1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二十一、灾害防治及应急管理支出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2089C58">
            <w:pPr>
              <w:snapToGrid w:val="0"/>
              <w:jc w:val="right"/>
              <w:rPr>
                <w:rFonts w:hint="eastAsia" w:ascii="宋体" w:hAnsi="宋体" w:eastAsia="宋体" w:cs="宋体"/>
                <w:i w:val="0"/>
                <w:iCs w:val="0"/>
                <w:color w:val="000000"/>
                <w:sz w:val="20"/>
                <w:szCs w:val="20"/>
                <w:u w:val="none"/>
              </w:rPr>
            </w:pPr>
          </w:p>
        </w:tc>
      </w:tr>
      <w:tr w14:paraId="793A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65D7633">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7EC8468">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1946ABB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二十二、预备费</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2A37AFDF">
            <w:pPr>
              <w:snapToGrid w:val="0"/>
              <w:jc w:val="right"/>
              <w:rPr>
                <w:rFonts w:hint="eastAsia" w:ascii="宋体" w:hAnsi="宋体" w:eastAsia="宋体" w:cs="宋体"/>
                <w:i w:val="0"/>
                <w:iCs w:val="0"/>
                <w:color w:val="000000"/>
                <w:sz w:val="20"/>
                <w:szCs w:val="20"/>
                <w:u w:val="none"/>
              </w:rPr>
            </w:pPr>
          </w:p>
        </w:tc>
      </w:tr>
      <w:tr w14:paraId="1D03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1FD17E">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858A36E">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2AFAC64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二十三、其他支出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75867ADF">
            <w:pPr>
              <w:snapToGrid w:val="0"/>
              <w:jc w:val="right"/>
              <w:rPr>
                <w:rFonts w:hint="eastAsia" w:ascii="宋体" w:hAnsi="宋体" w:eastAsia="宋体" w:cs="宋体"/>
                <w:i w:val="0"/>
                <w:iCs w:val="0"/>
                <w:color w:val="000000"/>
                <w:sz w:val="20"/>
                <w:szCs w:val="20"/>
                <w:u w:val="none"/>
              </w:rPr>
            </w:pPr>
          </w:p>
        </w:tc>
      </w:tr>
      <w:tr w14:paraId="6218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1BD62BF">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9A10FE9">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47821E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二十四、转移性支出</w:t>
            </w:r>
          </w:p>
        </w:tc>
        <w:tc>
          <w:tcPr>
            <w:tcW w:w="2111" w:type="dxa"/>
            <w:tcBorders>
              <w:top w:val="single" w:color="000000" w:sz="4" w:space="0"/>
              <w:left w:val="single" w:color="000000" w:sz="4" w:space="0"/>
              <w:bottom w:val="single" w:color="000000" w:sz="4" w:space="0"/>
              <w:right w:val="single" w:color="000000" w:sz="4" w:space="0"/>
            </w:tcBorders>
            <w:shd w:val="clear"/>
            <w:noWrap/>
            <w:vAlign w:val="center"/>
          </w:tcPr>
          <w:p w14:paraId="747F66DA">
            <w:pPr>
              <w:snapToGrid w:val="0"/>
              <w:jc w:val="right"/>
              <w:rPr>
                <w:rFonts w:hint="eastAsia" w:ascii="宋体" w:hAnsi="宋体" w:eastAsia="宋体" w:cs="宋体"/>
                <w:i w:val="0"/>
                <w:iCs w:val="0"/>
                <w:color w:val="000000"/>
                <w:sz w:val="20"/>
                <w:szCs w:val="20"/>
                <w:u w:val="none"/>
              </w:rPr>
            </w:pPr>
          </w:p>
        </w:tc>
      </w:tr>
      <w:tr w14:paraId="67E2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13CC98">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9843C0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EFD0A2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二十五、债务还本支出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26B1139">
            <w:pPr>
              <w:snapToGrid w:val="0"/>
              <w:jc w:val="right"/>
              <w:rPr>
                <w:rFonts w:hint="eastAsia" w:ascii="宋体" w:hAnsi="宋体" w:eastAsia="宋体" w:cs="宋体"/>
                <w:i w:val="0"/>
                <w:iCs w:val="0"/>
                <w:color w:val="000000"/>
                <w:sz w:val="20"/>
                <w:szCs w:val="20"/>
                <w:u w:val="none"/>
              </w:rPr>
            </w:pPr>
          </w:p>
        </w:tc>
      </w:tr>
      <w:tr w14:paraId="1E46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4D1F0B8">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70324A8F">
            <w:pPr>
              <w:snapToGrid w:val="0"/>
              <w:jc w:val="right"/>
              <w:rPr>
                <w:rFonts w:hint="eastAsia" w:ascii="宋体" w:hAnsi="宋体" w:eastAsia="宋体" w:cs="宋体"/>
                <w:i w:val="0"/>
                <w:iCs w:val="0"/>
                <w:color w:val="000000"/>
                <w:sz w:val="18"/>
                <w:szCs w:val="18"/>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CFE9C7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二十六、债务付息支出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FE37326">
            <w:pPr>
              <w:snapToGrid w:val="0"/>
              <w:jc w:val="right"/>
              <w:rPr>
                <w:rFonts w:hint="eastAsia" w:ascii="宋体" w:hAnsi="宋体" w:eastAsia="宋体" w:cs="宋体"/>
                <w:i w:val="0"/>
                <w:iCs w:val="0"/>
                <w:color w:val="000000"/>
                <w:sz w:val="20"/>
                <w:szCs w:val="20"/>
                <w:u w:val="none"/>
              </w:rPr>
            </w:pPr>
          </w:p>
        </w:tc>
      </w:tr>
      <w:tr w14:paraId="1950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7DC750">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489B7C42">
            <w:pPr>
              <w:snapToGrid w:val="0"/>
              <w:jc w:val="right"/>
              <w:rPr>
                <w:rFonts w:hint="eastAsia" w:ascii="宋体" w:hAnsi="宋体" w:eastAsia="宋体" w:cs="宋体"/>
                <w:i w:val="0"/>
                <w:iCs w:val="0"/>
                <w:color w:val="000000"/>
                <w:sz w:val="18"/>
                <w:szCs w:val="18"/>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2438D18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二十七、债务发行费用支出</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435CDB18">
            <w:pPr>
              <w:snapToGrid w:val="0"/>
              <w:jc w:val="right"/>
              <w:rPr>
                <w:rFonts w:hint="eastAsia" w:ascii="宋体" w:hAnsi="宋体" w:eastAsia="宋体" w:cs="宋体"/>
                <w:i w:val="0"/>
                <w:iCs w:val="0"/>
                <w:color w:val="000000"/>
                <w:sz w:val="20"/>
                <w:szCs w:val="20"/>
                <w:u w:val="none"/>
              </w:rPr>
            </w:pPr>
          </w:p>
        </w:tc>
      </w:tr>
      <w:tr w14:paraId="23F1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7CCD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  年  收  入  小  计</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F140D8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11CE680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本  年  支  出  小  计</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3AB5495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r>
      <w:tr w14:paraId="530B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5784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上年结转数</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5E3408B4">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077BFC5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结转下年</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D76DA63">
            <w:pPr>
              <w:snapToGrid w:val="0"/>
              <w:jc w:val="right"/>
              <w:rPr>
                <w:rFonts w:hint="eastAsia" w:ascii="宋体" w:hAnsi="宋体" w:eastAsia="宋体" w:cs="宋体"/>
                <w:i w:val="0"/>
                <w:iCs w:val="0"/>
                <w:color w:val="000000"/>
                <w:sz w:val="20"/>
                <w:szCs w:val="20"/>
                <w:u w:val="none"/>
              </w:rPr>
            </w:pPr>
          </w:p>
        </w:tc>
      </w:tr>
      <w:tr w14:paraId="00E2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FBDAD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一般公共预算</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43514A0">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A8F0C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一般公共预算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6AEA7821">
            <w:pPr>
              <w:snapToGrid w:val="0"/>
              <w:jc w:val="right"/>
              <w:rPr>
                <w:rFonts w:hint="eastAsia" w:ascii="宋体" w:hAnsi="宋体" w:eastAsia="宋体" w:cs="宋体"/>
                <w:i w:val="0"/>
                <w:iCs w:val="0"/>
                <w:color w:val="000000"/>
                <w:sz w:val="20"/>
                <w:szCs w:val="20"/>
                <w:u w:val="none"/>
              </w:rPr>
            </w:pPr>
          </w:p>
        </w:tc>
      </w:tr>
      <w:tr w14:paraId="5A20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3EA52D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政府性基金预算</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323E29D9">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2586A6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政府性基金预算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38C323CE">
            <w:pPr>
              <w:snapToGrid w:val="0"/>
              <w:jc w:val="right"/>
              <w:rPr>
                <w:rFonts w:hint="eastAsia" w:ascii="宋体" w:hAnsi="宋体" w:eastAsia="宋体" w:cs="宋体"/>
                <w:i w:val="0"/>
                <w:iCs w:val="0"/>
                <w:color w:val="000000"/>
                <w:sz w:val="20"/>
                <w:szCs w:val="20"/>
                <w:u w:val="none"/>
              </w:rPr>
            </w:pPr>
          </w:p>
        </w:tc>
      </w:tr>
      <w:tr w14:paraId="5E63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9929BC4">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570248D">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18638B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国有资本经营预算</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533CDBB8">
            <w:pPr>
              <w:snapToGrid w:val="0"/>
              <w:jc w:val="right"/>
              <w:rPr>
                <w:rFonts w:hint="eastAsia" w:ascii="宋体" w:hAnsi="宋体" w:eastAsia="宋体" w:cs="宋体"/>
                <w:i w:val="0"/>
                <w:iCs w:val="0"/>
                <w:color w:val="000000"/>
                <w:sz w:val="20"/>
                <w:szCs w:val="20"/>
                <w:u w:val="none"/>
              </w:rPr>
            </w:pPr>
          </w:p>
        </w:tc>
      </w:tr>
      <w:tr w14:paraId="13CA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A5F42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财政专户管理资金</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04D8E3B6">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5DD1841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财政专户管理资金</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030EF131">
            <w:pPr>
              <w:snapToGrid w:val="0"/>
              <w:jc w:val="right"/>
              <w:rPr>
                <w:rFonts w:hint="eastAsia" w:ascii="宋体" w:hAnsi="宋体" w:eastAsia="宋体" w:cs="宋体"/>
                <w:i w:val="0"/>
                <w:iCs w:val="0"/>
                <w:color w:val="000000"/>
                <w:sz w:val="20"/>
                <w:szCs w:val="20"/>
                <w:u w:val="none"/>
              </w:rPr>
            </w:pPr>
          </w:p>
        </w:tc>
      </w:tr>
      <w:tr w14:paraId="0F20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3C4ADB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单位资金</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099DA763">
            <w:pPr>
              <w:snapToGrid w:val="0"/>
              <w:jc w:val="right"/>
              <w:rPr>
                <w:rFonts w:hint="eastAsia" w:ascii="宋体" w:hAnsi="宋体" w:eastAsia="宋体" w:cs="宋体"/>
                <w:i w:val="0"/>
                <w:iCs w:val="0"/>
                <w:color w:val="000000"/>
                <w:sz w:val="20"/>
                <w:szCs w:val="20"/>
                <w:u w:val="none"/>
              </w:rPr>
            </w:pP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6A65648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单位资金</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2CC39377">
            <w:pPr>
              <w:snapToGrid w:val="0"/>
              <w:jc w:val="right"/>
              <w:rPr>
                <w:rFonts w:hint="eastAsia" w:ascii="宋体" w:hAnsi="宋体" w:eastAsia="宋体" w:cs="宋体"/>
                <w:i w:val="0"/>
                <w:iCs w:val="0"/>
                <w:color w:val="000000"/>
                <w:sz w:val="20"/>
                <w:szCs w:val="20"/>
                <w:u w:val="none"/>
              </w:rPr>
            </w:pPr>
          </w:p>
        </w:tc>
      </w:tr>
      <w:tr w14:paraId="280C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E50DF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收   入   总   计</w:t>
            </w:r>
          </w:p>
        </w:tc>
        <w:tc>
          <w:tcPr>
            <w:tcW w:w="749" w:type="dxa"/>
            <w:tcBorders>
              <w:top w:val="single" w:color="000000" w:sz="4" w:space="0"/>
              <w:left w:val="single" w:color="000000" w:sz="4" w:space="0"/>
              <w:bottom w:val="single" w:color="000000" w:sz="4" w:space="0"/>
              <w:right w:val="single" w:color="000000" w:sz="4" w:space="0"/>
            </w:tcBorders>
            <w:shd w:val="clear"/>
            <w:noWrap/>
            <w:vAlign w:val="center"/>
          </w:tcPr>
          <w:p w14:paraId="6EC4B6E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866" w:type="dxa"/>
            <w:tcBorders>
              <w:top w:val="single" w:color="000000" w:sz="4" w:space="0"/>
              <w:left w:val="single" w:color="000000" w:sz="4" w:space="0"/>
              <w:bottom w:val="single" w:color="000000" w:sz="4" w:space="0"/>
              <w:right w:val="single" w:color="000000" w:sz="4" w:space="0"/>
            </w:tcBorders>
            <w:shd w:val="clear"/>
            <w:noWrap/>
            <w:vAlign w:val="center"/>
          </w:tcPr>
          <w:p w14:paraId="4FF55AE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  总　计</w:t>
            </w:r>
          </w:p>
        </w:tc>
        <w:tc>
          <w:tcPr>
            <w:tcW w:w="2111" w:type="dxa"/>
            <w:tcBorders>
              <w:top w:val="single" w:color="000000" w:sz="4" w:space="0"/>
              <w:left w:val="single" w:color="000000" w:sz="4" w:space="0"/>
              <w:bottom w:val="single" w:color="000000" w:sz="4" w:space="0"/>
              <w:right w:val="single" w:color="000000" w:sz="4" w:space="0"/>
            </w:tcBorders>
            <w:shd w:val="clear"/>
            <w:vAlign w:val="center"/>
          </w:tcPr>
          <w:p w14:paraId="143EC4A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r>
    </w:tbl>
    <w:p w14:paraId="0ADFE573">
      <w:pPr>
        <w:pStyle w:val="5"/>
        <w:adjustRightInd w:val="0"/>
        <w:snapToGrid w:val="0"/>
        <w:spacing w:before="0" w:beforeAutospacing="0" w:after="0" w:afterAutospacing="0" w:line="360" w:lineRule="auto"/>
        <w:rPr>
          <w:rFonts w:hint="eastAsia" w:ascii="黑体" w:hAnsi="黑体" w:eastAsia="黑体"/>
          <w:bCs/>
          <w:sz w:val="36"/>
          <w:szCs w:val="36"/>
          <w:lang w:eastAsia="zh-CN"/>
        </w:rPr>
      </w:pPr>
    </w:p>
    <w:p w14:paraId="5CFB797E">
      <w:pPr>
        <w:rPr>
          <w:rFonts w:ascii="宋体" w:hAnsi="宋体" w:cs="宋体"/>
          <w:kern w:val="0"/>
          <w:sz w:val="20"/>
          <w:szCs w:val="20"/>
        </w:rPr>
      </w:pPr>
      <w:r>
        <w:rPr>
          <w:rFonts w:ascii="宋体" w:hAnsi="宋体" w:cs="宋体"/>
          <w:kern w:val="0"/>
          <w:sz w:val="20"/>
          <w:szCs w:val="20"/>
        </w:rPr>
        <w:t xml:space="preserve">                                                               </w:t>
      </w:r>
    </w:p>
    <w:p w14:paraId="7A3328A3">
      <w:pPr>
        <w:rPr>
          <w:rFonts w:ascii="宋体" w:hAnsi="宋体" w:cs="宋体"/>
          <w:kern w:val="0"/>
          <w:sz w:val="20"/>
          <w:szCs w:val="20"/>
        </w:rPr>
      </w:pPr>
      <w:r>
        <w:rPr>
          <w:rFonts w:ascii="宋体" w:hAnsi="宋体" w:cs="宋体"/>
          <w:kern w:val="0"/>
          <w:sz w:val="20"/>
          <w:szCs w:val="20"/>
        </w:rPr>
        <w:t xml:space="preserve">                                                                                                                                                                                    </w:t>
      </w:r>
    </w:p>
    <w:p w14:paraId="6E689CC4">
      <w:pPr>
        <w:jc w:val="left"/>
        <w:rPr>
          <w:rFonts w:hint="eastAsia" w:ascii="宋体" w:hAnsi="宋体" w:eastAsia="宋体" w:cs="宋体"/>
          <w:i w:val="0"/>
          <w:iCs w:val="0"/>
          <w:color w:val="000000"/>
          <w:sz w:val="20"/>
          <w:szCs w:val="20"/>
          <w:u w:val="none"/>
        </w:rPr>
        <w:sectPr>
          <w:footerReference r:id="rId3" w:type="default"/>
          <w:pgSz w:w="11906" w:h="16838"/>
          <w:pgMar w:top="1440" w:right="1797" w:bottom="1440" w:left="1797" w:header="851" w:footer="992" w:gutter="0"/>
          <w:cols w:space="425" w:num="1"/>
          <w:docGrid w:type="lines" w:linePitch="312" w:charSpace="0"/>
        </w:sectPr>
      </w:pPr>
    </w:p>
    <w:p w14:paraId="5DFD5372">
      <w:pPr>
        <w:rPr>
          <w:rFonts w:hint="eastAsia" w:ascii="宋体" w:hAnsi="宋体" w:cs="宋体"/>
          <w:kern w:val="0"/>
          <w:sz w:val="20"/>
          <w:szCs w:val="20"/>
          <w:lang w:eastAsia="zh-CN"/>
        </w:rPr>
      </w:pPr>
    </w:p>
    <w:tbl>
      <w:tblPr>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13"/>
        <w:gridCol w:w="622"/>
        <w:gridCol w:w="623"/>
        <w:gridCol w:w="802"/>
        <w:gridCol w:w="700"/>
        <w:gridCol w:w="745"/>
        <w:gridCol w:w="745"/>
        <w:gridCol w:w="482"/>
        <w:gridCol w:w="567"/>
        <w:gridCol w:w="745"/>
        <w:gridCol w:w="654"/>
        <w:gridCol w:w="745"/>
        <w:gridCol w:w="595"/>
        <w:gridCol w:w="482"/>
        <w:gridCol w:w="654"/>
        <w:gridCol w:w="700"/>
        <w:gridCol w:w="745"/>
        <w:gridCol w:w="1615"/>
        <w:gridCol w:w="929"/>
      </w:tblGrid>
      <w:tr w14:paraId="42E1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58" w:type="pct"/>
            <w:tcBorders>
              <w:top w:val="nil"/>
              <w:left w:val="nil"/>
              <w:bottom w:val="nil"/>
              <w:right w:val="nil"/>
            </w:tcBorders>
            <w:shd w:val="clear"/>
            <w:noWrap/>
            <w:vAlign w:val="center"/>
          </w:tcPr>
          <w:p w14:paraId="3323669D">
            <w:pPr>
              <w:snapToGrid w:val="0"/>
              <w:jc w:val="left"/>
              <w:rPr>
                <w:rFonts w:hint="eastAsia" w:ascii="宋体" w:hAnsi="宋体" w:eastAsia="宋体" w:cs="宋体"/>
                <w:i w:val="0"/>
                <w:iCs w:val="0"/>
                <w:color w:val="000000"/>
                <w:sz w:val="20"/>
                <w:szCs w:val="20"/>
                <w:u w:val="none"/>
              </w:rPr>
            </w:pPr>
          </w:p>
        </w:tc>
        <w:tc>
          <w:tcPr>
            <w:tcW w:w="220" w:type="pct"/>
            <w:tcBorders>
              <w:top w:val="nil"/>
              <w:left w:val="nil"/>
              <w:bottom w:val="nil"/>
              <w:right w:val="nil"/>
            </w:tcBorders>
            <w:shd w:val="clear"/>
            <w:noWrap/>
            <w:vAlign w:val="center"/>
          </w:tcPr>
          <w:p w14:paraId="56F93876">
            <w:pPr>
              <w:snapToGrid w:val="0"/>
              <w:jc w:val="left"/>
              <w:rPr>
                <w:rFonts w:hint="eastAsia" w:ascii="宋体" w:hAnsi="宋体" w:eastAsia="宋体" w:cs="宋体"/>
                <w:i w:val="0"/>
                <w:iCs w:val="0"/>
                <w:color w:val="000000"/>
                <w:sz w:val="22"/>
                <w:szCs w:val="22"/>
                <w:u w:val="none"/>
              </w:rPr>
            </w:pPr>
          </w:p>
        </w:tc>
        <w:tc>
          <w:tcPr>
            <w:tcW w:w="220" w:type="pct"/>
            <w:tcBorders>
              <w:top w:val="nil"/>
              <w:left w:val="nil"/>
              <w:bottom w:val="nil"/>
              <w:right w:val="nil"/>
            </w:tcBorders>
            <w:shd w:val="clear"/>
            <w:noWrap/>
            <w:vAlign w:val="center"/>
          </w:tcPr>
          <w:p w14:paraId="6C71887D">
            <w:pPr>
              <w:snapToGrid w:val="0"/>
              <w:rPr>
                <w:rFonts w:hint="eastAsia" w:ascii="宋体" w:hAnsi="宋体" w:eastAsia="宋体" w:cs="宋体"/>
                <w:i w:val="0"/>
                <w:iCs w:val="0"/>
                <w:color w:val="000000"/>
                <w:sz w:val="22"/>
                <w:szCs w:val="22"/>
                <w:u w:val="none"/>
              </w:rPr>
            </w:pPr>
          </w:p>
        </w:tc>
        <w:tc>
          <w:tcPr>
            <w:tcW w:w="283" w:type="pct"/>
            <w:tcBorders>
              <w:top w:val="nil"/>
              <w:left w:val="nil"/>
              <w:bottom w:val="nil"/>
              <w:right w:val="nil"/>
            </w:tcBorders>
            <w:shd w:val="clear"/>
            <w:noWrap/>
            <w:vAlign w:val="center"/>
          </w:tcPr>
          <w:p w14:paraId="6ADC171B">
            <w:pPr>
              <w:snapToGrid w:val="0"/>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noWrap/>
            <w:vAlign w:val="center"/>
          </w:tcPr>
          <w:p w14:paraId="0EBF36C8">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noWrap/>
            <w:vAlign w:val="center"/>
          </w:tcPr>
          <w:p w14:paraId="2E3D5894">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noWrap/>
            <w:vAlign w:val="center"/>
          </w:tcPr>
          <w:p w14:paraId="20B563EF">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48D18BB9">
            <w:pPr>
              <w:snapToGrid w:val="0"/>
              <w:rPr>
                <w:rFonts w:hint="eastAsia" w:ascii="宋体" w:hAnsi="宋体" w:eastAsia="宋体" w:cs="宋体"/>
                <w:i w:val="0"/>
                <w:iCs w:val="0"/>
                <w:color w:val="000000"/>
                <w:sz w:val="22"/>
                <w:szCs w:val="22"/>
                <w:u w:val="none"/>
              </w:rPr>
            </w:pPr>
          </w:p>
        </w:tc>
        <w:tc>
          <w:tcPr>
            <w:tcW w:w="200" w:type="pct"/>
            <w:tcBorders>
              <w:top w:val="nil"/>
              <w:left w:val="nil"/>
              <w:bottom w:val="nil"/>
              <w:right w:val="nil"/>
            </w:tcBorders>
            <w:shd w:val="clear"/>
            <w:noWrap/>
            <w:vAlign w:val="center"/>
          </w:tcPr>
          <w:p w14:paraId="0A634B49">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noWrap/>
            <w:vAlign w:val="center"/>
          </w:tcPr>
          <w:p w14:paraId="30B00DE4">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noWrap/>
            <w:vAlign w:val="center"/>
          </w:tcPr>
          <w:p w14:paraId="260317E6">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noWrap/>
            <w:vAlign w:val="center"/>
          </w:tcPr>
          <w:p w14:paraId="693F6097">
            <w:pPr>
              <w:snapToGrid w:val="0"/>
              <w:rPr>
                <w:rFonts w:hint="eastAsia" w:ascii="宋体" w:hAnsi="宋体" w:eastAsia="宋体" w:cs="宋体"/>
                <w:i w:val="0"/>
                <w:iCs w:val="0"/>
                <w:color w:val="000000"/>
                <w:sz w:val="22"/>
                <w:szCs w:val="22"/>
                <w:u w:val="none"/>
              </w:rPr>
            </w:pPr>
          </w:p>
        </w:tc>
        <w:tc>
          <w:tcPr>
            <w:tcW w:w="206" w:type="pct"/>
            <w:tcBorders>
              <w:top w:val="nil"/>
              <w:left w:val="nil"/>
              <w:bottom w:val="nil"/>
              <w:right w:val="nil"/>
            </w:tcBorders>
            <w:shd w:val="clear"/>
            <w:noWrap/>
            <w:vAlign w:val="center"/>
          </w:tcPr>
          <w:p w14:paraId="62967A13">
            <w:pPr>
              <w:snapToGrid w:val="0"/>
              <w:rPr>
                <w:rFonts w:hint="eastAsia" w:ascii="宋体" w:hAnsi="宋体" w:eastAsia="宋体" w:cs="宋体"/>
                <w:i w:val="0"/>
                <w:iCs w:val="0"/>
                <w:color w:val="000000"/>
                <w:sz w:val="22"/>
                <w:szCs w:val="22"/>
                <w:u w:val="none"/>
              </w:rPr>
            </w:pPr>
          </w:p>
        </w:tc>
        <w:tc>
          <w:tcPr>
            <w:tcW w:w="170" w:type="pct"/>
            <w:tcBorders>
              <w:top w:val="nil"/>
              <w:left w:val="nil"/>
              <w:bottom w:val="nil"/>
              <w:right w:val="nil"/>
            </w:tcBorders>
            <w:shd w:val="clear"/>
            <w:noWrap/>
            <w:vAlign w:val="center"/>
          </w:tcPr>
          <w:p w14:paraId="7E27DD02">
            <w:pPr>
              <w:snapToGrid w:val="0"/>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noWrap/>
            <w:vAlign w:val="center"/>
          </w:tcPr>
          <w:p w14:paraId="3A03313A">
            <w:pPr>
              <w:snapToGrid w:val="0"/>
              <w:rPr>
                <w:rFonts w:hint="eastAsia" w:ascii="宋体" w:hAnsi="宋体" w:eastAsia="宋体" w:cs="宋体"/>
                <w:i w:val="0"/>
                <w:iCs w:val="0"/>
                <w:color w:val="000000"/>
                <w:sz w:val="22"/>
                <w:szCs w:val="22"/>
                <w:u w:val="none"/>
              </w:rPr>
            </w:pPr>
          </w:p>
        </w:tc>
        <w:tc>
          <w:tcPr>
            <w:tcW w:w="247" w:type="pct"/>
            <w:tcBorders>
              <w:top w:val="nil"/>
              <w:left w:val="nil"/>
              <w:bottom w:val="nil"/>
              <w:right w:val="nil"/>
            </w:tcBorders>
            <w:shd w:val="clear"/>
            <w:noWrap/>
            <w:vAlign w:val="center"/>
          </w:tcPr>
          <w:p w14:paraId="0AAF0085">
            <w:pPr>
              <w:snapToGrid w:val="0"/>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noWrap/>
            <w:vAlign w:val="center"/>
          </w:tcPr>
          <w:p w14:paraId="03AAB8A1">
            <w:pPr>
              <w:snapToGrid w:val="0"/>
              <w:rPr>
                <w:rFonts w:hint="eastAsia" w:ascii="宋体" w:hAnsi="宋体" w:eastAsia="宋体" w:cs="宋体"/>
                <w:i w:val="0"/>
                <w:iCs w:val="0"/>
                <w:color w:val="000000"/>
                <w:sz w:val="22"/>
                <w:szCs w:val="22"/>
                <w:u w:val="none"/>
              </w:rPr>
            </w:pPr>
          </w:p>
        </w:tc>
        <w:tc>
          <w:tcPr>
            <w:tcW w:w="894" w:type="pct"/>
            <w:gridSpan w:val="2"/>
            <w:tcBorders>
              <w:top w:val="nil"/>
              <w:left w:val="nil"/>
              <w:bottom w:val="nil"/>
              <w:right w:val="nil"/>
            </w:tcBorders>
            <w:shd w:val="clear"/>
            <w:noWrap/>
            <w:vAlign w:val="center"/>
          </w:tcPr>
          <w:p w14:paraId="0FD77BA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部门（单位）公开表2</w:t>
            </w:r>
          </w:p>
        </w:tc>
      </w:tr>
      <w:tr w14:paraId="50DF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9"/>
            <w:tcBorders>
              <w:top w:val="nil"/>
              <w:left w:val="nil"/>
              <w:bottom w:val="nil"/>
              <w:right w:val="nil"/>
            </w:tcBorders>
            <w:shd w:val="clear"/>
            <w:noWrap/>
            <w:vAlign w:val="center"/>
          </w:tcPr>
          <w:p w14:paraId="5C95FE84">
            <w:pPr>
              <w:keepNext w:val="0"/>
              <w:keepLines w:val="0"/>
              <w:widowControl/>
              <w:suppressLineNumbers w:val="0"/>
              <w:snapToGrid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共青团淮南市大通区委员会2025年收入总表</w:t>
            </w:r>
          </w:p>
        </w:tc>
      </w:tr>
      <w:tr w14:paraId="687F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nil"/>
              <w:left w:val="nil"/>
              <w:bottom w:val="nil"/>
              <w:right w:val="nil"/>
            </w:tcBorders>
            <w:shd w:val="clear"/>
            <w:noWrap/>
            <w:vAlign w:val="bottom"/>
          </w:tcPr>
          <w:p w14:paraId="7DC206D5">
            <w:pPr>
              <w:snapToGrid w:val="0"/>
              <w:rPr>
                <w:rFonts w:hint="eastAsia" w:ascii="Calibri" w:hAnsi="Calibri" w:cs="Calibri"/>
                <w:i w:val="0"/>
                <w:iCs w:val="0"/>
                <w:color w:val="000000"/>
                <w:sz w:val="22"/>
                <w:szCs w:val="22"/>
                <w:u w:val="none"/>
              </w:rPr>
            </w:pPr>
          </w:p>
        </w:tc>
        <w:tc>
          <w:tcPr>
            <w:tcW w:w="220" w:type="pct"/>
            <w:tcBorders>
              <w:top w:val="nil"/>
              <w:left w:val="nil"/>
              <w:bottom w:val="nil"/>
              <w:right w:val="nil"/>
            </w:tcBorders>
            <w:shd w:val="clear"/>
            <w:noWrap/>
            <w:vAlign w:val="bottom"/>
          </w:tcPr>
          <w:p w14:paraId="4576CF6C">
            <w:pPr>
              <w:snapToGrid w:val="0"/>
              <w:rPr>
                <w:rFonts w:hint="default" w:ascii="Calibri" w:hAnsi="Calibri" w:cs="Calibri"/>
                <w:i w:val="0"/>
                <w:iCs w:val="0"/>
                <w:color w:val="000000"/>
                <w:sz w:val="22"/>
                <w:szCs w:val="22"/>
                <w:u w:val="none"/>
              </w:rPr>
            </w:pPr>
          </w:p>
        </w:tc>
        <w:tc>
          <w:tcPr>
            <w:tcW w:w="220" w:type="pct"/>
            <w:tcBorders>
              <w:top w:val="nil"/>
              <w:left w:val="nil"/>
              <w:bottom w:val="single" w:color="000000" w:sz="4" w:space="0"/>
              <w:right w:val="nil"/>
            </w:tcBorders>
            <w:shd w:val="clear"/>
            <w:noWrap/>
            <w:vAlign w:val="center"/>
          </w:tcPr>
          <w:p w14:paraId="34EFF926">
            <w:pPr>
              <w:snapToGrid w:val="0"/>
              <w:rPr>
                <w:rFonts w:hint="eastAsia" w:ascii="宋体" w:hAnsi="宋体" w:eastAsia="宋体" w:cs="宋体"/>
                <w:i w:val="0"/>
                <w:iCs w:val="0"/>
                <w:color w:val="000000"/>
                <w:sz w:val="22"/>
                <w:szCs w:val="22"/>
                <w:u w:val="none"/>
              </w:rPr>
            </w:pPr>
          </w:p>
        </w:tc>
        <w:tc>
          <w:tcPr>
            <w:tcW w:w="283" w:type="pct"/>
            <w:tcBorders>
              <w:top w:val="nil"/>
              <w:left w:val="nil"/>
              <w:bottom w:val="single" w:color="000000" w:sz="4" w:space="0"/>
              <w:right w:val="nil"/>
            </w:tcBorders>
            <w:shd w:val="clear"/>
            <w:noWrap/>
            <w:vAlign w:val="center"/>
          </w:tcPr>
          <w:p w14:paraId="14D473A8">
            <w:pPr>
              <w:snapToGrid w:val="0"/>
              <w:rPr>
                <w:rFonts w:hint="eastAsia" w:ascii="宋体" w:hAnsi="宋体" w:eastAsia="宋体" w:cs="宋体"/>
                <w:i w:val="0"/>
                <w:iCs w:val="0"/>
                <w:color w:val="000000"/>
                <w:sz w:val="22"/>
                <w:szCs w:val="22"/>
                <w:u w:val="none"/>
              </w:rPr>
            </w:pPr>
          </w:p>
        </w:tc>
        <w:tc>
          <w:tcPr>
            <w:tcW w:w="247" w:type="pct"/>
            <w:tcBorders>
              <w:top w:val="nil"/>
              <w:left w:val="nil"/>
              <w:bottom w:val="single" w:color="000000" w:sz="4" w:space="0"/>
              <w:right w:val="nil"/>
            </w:tcBorders>
            <w:shd w:val="clear"/>
            <w:noWrap/>
            <w:vAlign w:val="center"/>
          </w:tcPr>
          <w:p w14:paraId="3BE71A6A">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noWrap/>
            <w:vAlign w:val="center"/>
          </w:tcPr>
          <w:p w14:paraId="23BC11B4">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noWrap/>
            <w:vAlign w:val="center"/>
          </w:tcPr>
          <w:p w14:paraId="61FDAEE3">
            <w:pPr>
              <w:snapToGrid w:val="0"/>
              <w:rPr>
                <w:rFonts w:hint="eastAsia" w:ascii="宋体" w:hAnsi="宋体" w:eastAsia="宋体" w:cs="宋体"/>
                <w:i w:val="0"/>
                <w:iCs w:val="0"/>
                <w:color w:val="000000"/>
                <w:sz w:val="22"/>
                <w:szCs w:val="22"/>
                <w:u w:val="none"/>
              </w:rPr>
            </w:pPr>
          </w:p>
        </w:tc>
        <w:tc>
          <w:tcPr>
            <w:tcW w:w="170" w:type="pct"/>
            <w:tcBorders>
              <w:top w:val="nil"/>
              <w:left w:val="nil"/>
              <w:bottom w:val="single" w:color="000000" w:sz="4" w:space="0"/>
              <w:right w:val="nil"/>
            </w:tcBorders>
            <w:shd w:val="clear"/>
            <w:noWrap/>
            <w:vAlign w:val="center"/>
          </w:tcPr>
          <w:p w14:paraId="3E7F256A">
            <w:pPr>
              <w:snapToGrid w:val="0"/>
              <w:rPr>
                <w:rFonts w:hint="eastAsia" w:ascii="宋体" w:hAnsi="宋体" w:eastAsia="宋体" w:cs="宋体"/>
                <w:i w:val="0"/>
                <w:iCs w:val="0"/>
                <w:color w:val="000000"/>
                <w:sz w:val="22"/>
                <w:szCs w:val="22"/>
                <w:u w:val="none"/>
              </w:rPr>
            </w:pPr>
          </w:p>
        </w:tc>
        <w:tc>
          <w:tcPr>
            <w:tcW w:w="200" w:type="pct"/>
            <w:tcBorders>
              <w:top w:val="nil"/>
              <w:left w:val="nil"/>
              <w:bottom w:val="single" w:color="000000" w:sz="4" w:space="0"/>
              <w:right w:val="nil"/>
            </w:tcBorders>
            <w:shd w:val="clear"/>
            <w:noWrap/>
            <w:vAlign w:val="center"/>
          </w:tcPr>
          <w:p w14:paraId="24415FC4">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noWrap/>
            <w:vAlign w:val="center"/>
          </w:tcPr>
          <w:p w14:paraId="162CA99D">
            <w:pPr>
              <w:snapToGrid w:val="0"/>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nil"/>
            </w:tcBorders>
            <w:shd w:val="clear"/>
            <w:noWrap/>
            <w:vAlign w:val="center"/>
          </w:tcPr>
          <w:p w14:paraId="218ECAEF">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noWrap/>
            <w:vAlign w:val="center"/>
          </w:tcPr>
          <w:p w14:paraId="66DEDF02">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noWrap/>
            <w:vAlign w:val="center"/>
          </w:tcPr>
          <w:p w14:paraId="65F5FF13">
            <w:pPr>
              <w:snapToGrid w:val="0"/>
              <w:rPr>
                <w:rFonts w:hint="eastAsia" w:ascii="宋体" w:hAnsi="宋体" w:eastAsia="宋体" w:cs="宋体"/>
                <w:i w:val="0"/>
                <w:iCs w:val="0"/>
                <w:color w:val="000000"/>
                <w:sz w:val="22"/>
                <w:szCs w:val="22"/>
                <w:u w:val="none"/>
              </w:rPr>
            </w:pPr>
          </w:p>
        </w:tc>
        <w:tc>
          <w:tcPr>
            <w:tcW w:w="170" w:type="pct"/>
            <w:tcBorders>
              <w:top w:val="nil"/>
              <w:left w:val="nil"/>
              <w:bottom w:val="single" w:color="000000" w:sz="4" w:space="0"/>
              <w:right w:val="nil"/>
            </w:tcBorders>
            <w:shd w:val="clear"/>
            <w:noWrap/>
            <w:vAlign w:val="center"/>
          </w:tcPr>
          <w:p w14:paraId="727CDE30">
            <w:pPr>
              <w:snapToGrid w:val="0"/>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nil"/>
            </w:tcBorders>
            <w:shd w:val="clear"/>
            <w:noWrap/>
            <w:vAlign w:val="center"/>
          </w:tcPr>
          <w:p w14:paraId="5B1FD905">
            <w:pPr>
              <w:snapToGrid w:val="0"/>
              <w:rPr>
                <w:rFonts w:hint="eastAsia" w:ascii="宋体" w:hAnsi="宋体" w:eastAsia="宋体" w:cs="宋体"/>
                <w:i w:val="0"/>
                <w:iCs w:val="0"/>
                <w:color w:val="000000"/>
                <w:sz w:val="22"/>
                <w:szCs w:val="22"/>
                <w:u w:val="none"/>
              </w:rPr>
            </w:pPr>
          </w:p>
        </w:tc>
        <w:tc>
          <w:tcPr>
            <w:tcW w:w="247" w:type="pct"/>
            <w:tcBorders>
              <w:top w:val="nil"/>
              <w:left w:val="nil"/>
              <w:bottom w:val="single" w:color="000000" w:sz="4" w:space="0"/>
              <w:right w:val="nil"/>
            </w:tcBorders>
            <w:shd w:val="clear"/>
            <w:noWrap/>
            <w:vAlign w:val="center"/>
          </w:tcPr>
          <w:p w14:paraId="04B46557">
            <w:pPr>
              <w:snapToGrid w:val="0"/>
              <w:rPr>
                <w:rFonts w:hint="eastAsia" w:ascii="宋体" w:hAnsi="宋体" w:eastAsia="宋体" w:cs="宋体"/>
                <w:i w:val="0"/>
                <w:iCs w:val="0"/>
                <w:color w:val="000000"/>
                <w:sz w:val="22"/>
                <w:szCs w:val="22"/>
                <w:u w:val="none"/>
              </w:rPr>
            </w:pPr>
          </w:p>
        </w:tc>
        <w:tc>
          <w:tcPr>
            <w:tcW w:w="1157" w:type="pct"/>
            <w:gridSpan w:val="3"/>
            <w:tcBorders>
              <w:top w:val="nil"/>
              <w:left w:val="nil"/>
              <w:bottom w:val="single" w:color="000000" w:sz="4" w:space="0"/>
              <w:right w:val="nil"/>
            </w:tcBorders>
            <w:shd w:val="clear"/>
            <w:noWrap/>
            <w:vAlign w:val="center"/>
          </w:tcPr>
          <w:p w14:paraId="0A0C830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6E2D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726D4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部门（单位）名称</w:t>
            </w: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A7F16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2613" w:type="pct"/>
            <w:gridSpan w:val="11"/>
            <w:tcBorders>
              <w:top w:val="single" w:color="000000" w:sz="4" w:space="0"/>
              <w:left w:val="single" w:color="000000" w:sz="4" w:space="0"/>
              <w:bottom w:val="single" w:color="000000" w:sz="4" w:space="0"/>
              <w:right w:val="single" w:color="000000" w:sz="4" w:space="0"/>
            </w:tcBorders>
            <w:shd w:val="clear"/>
            <w:vAlign w:val="center"/>
          </w:tcPr>
          <w:p w14:paraId="7691D3A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w:t>
            </w:r>
          </w:p>
        </w:tc>
        <w:tc>
          <w:tcPr>
            <w:tcW w:w="1807" w:type="pct"/>
            <w:gridSpan w:val="6"/>
            <w:tcBorders>
              <w:top w:val="single" w:color="000000" w:sz="4" w:space="0"/>
              <w:left w:val="single" w:color="000000" w:sz="4" w:space="0"/>
              <w:bottom w:val="single" w:color="000000" w:sz="4" w:space="0"/>
              <w:right w:val="single" w:color="000000" w:sz="4" w:space="0"/>
            </w:tcBorders>
            <w:shd w:val="clear"/>
            <w:vAlign w:val="center"/>
          </w:tcPr>
          <w:p w14:paraId="2A9ED5C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上年结转结余</w:t>
            </w:r>
          </w:p>
        </w:tc>
      </w:tr>
      <w:tr w14:paraId="07CE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EC6F7B">
            <w:pPr>
              <w:snapToGrid w:val="0"/>
              <w:jc w:val="center"/>
              <w:rPr>
                <w:rFonts w:hint="eastAsia" w:ascii="宋体" w:hAnsi="宋体" w:eastAsia="宋体" w:cs="宋体"/>
                <w:b/>
                <w:bCs/>
                <w:i w:val="0"/>
                <w:iCs w:val="0"/>
                <w:color w:val="000000"/>
                <w:sz w:val="20"/>
                <w:szCs w:val="20"/>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3EAF75">
            <w:pPr>
              <w:snapToGrid w:val="0"/>
              <w:jc w:val="center"/>
              <w:rPr>
                <w:rFonts w:hint="eastAsia" w:ascii="宋体" w:hAnsi="宋体" w:eastAsia="宋体" w:cs="宋体"/>
                <w:b/>
                <w:bCs/>
                <w:i w:val="0"/>
                <w:iCs w:val="0"/>
                <w:color w:val="000000"/>
                <w:sz w:val="22"/>
                <w:szCs w:val="22"/>
                <w:u w:val="none"/>
              </w:rPr>
            </w:pPr>
          </w:p>
        </w:tc>
        <w:tc>
          <w:tcPr>
            <w:tcW w:w="2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D9FE5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E6A38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F376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5BD9A7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EF8A9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财政专户管理资金</w:t>
            </w:r>
          </w:p>
        </w:tc>
        <w:tc>
          <w:tcPr>
            <w:tcW w:w="1335" w:type="pct"/>
            <w:gridSpan w:val="6"/>
            <w:tcBorders>
              <w:top w:val="nil"/>
              <w:left w:val="nil"/>
              <w:bottom w:val="nil"/>
              <w:right w:val="nil"/>
            </w:tcBorders>
            <w:shd w:val="clear"/>
            <w:vAlign w:val="center"/>
          </w:tcPr>
          <w:p w14:paraId="5081521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单位资金</w:t>
            </w:r>
          </w:p>
        </w:tc>
        <w:tc>
          <w:tcPr>
            <w:tcW w:w="1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6C9B0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3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D669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A6F2C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26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48D49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57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6070C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财政专户管理资金</w:t>
            </w:r>
          </w:p>
        </w:tc>
        <w:tc>
          <w:tcPr>
            <w:tcW w:w="32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65E44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单位资金</w:t>
            </w:r>
          </w:p>
        </w:tc>
      </w:tr>
      <w:tr w14:paraId="7B7D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9A5878">
            <w:pPr>
              <w:snapToGrid w:val="0"/>
              <w:jc w:val="center"/>
              <w:rPr>
                <w:rFonts w:hint="eastAsia" w:ascii="宋体" w:hAnsi="宋体" w:eastAsia="宋体" w:cs="宋体"/>
                <w:b/>
                <w:bCs/>
                <w:i w:val="0"/>
                <w:iCs w:val="0"/>
                <w:color w:val="000000"/>
                <w:sz w:val="20"/>
                <w:szCs w:val="20"/>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0040FA">
            <w:pPr>
              <w:snapToGrid w:val="0"/>
              <w:jc w:val="center"/>
              <w:rPr>
                <w:rFonts w:hint="eastAsia" w:ascii="宋体" w:hAnsi="宋体" w:eastAsia="宋体" w:cs="宋体"/>
                <w:b/>
                <w:bCs/>
                <w:i w:val="0"/>
                <w:iCs w:val="0"/>
                <w:color w:val="000000"/>
                <w:sz w:val="22"/>
                <w:szCs w:val="22"/>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6003E0">
            <w:pPr>
              <w:snapToGrid w:val="0"/>
              <w:jc w:val="center"/>
              <w:rPr>
                <w:rFonts w:hint="eastAsia" w:ascii="宋体" w:hAnsi="宋体" w:eastAsia="宋体" w:cs="宋体"/>
                <w:b/>
                <w:bCs/>
                <w:i w:val="0"/>
                <w:iCs w:val="0"/>
                <w:color w:val="000000"/>
                <w:sz w:val="22"/>
                <w:szCs w:val="22"/>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2DAC9D">
            <w:pPr>
              <w:snapToGrid w:val="0"/>
              <w:jc w:val="center"/>
              <w:rPr>
                <w:rFonts w:hint="eastAsia" w:ascii="宋体" w:hAnsi="宋体" w:eastAsia="宋体" w:cs="宋体"/>
                <w:b/>
                <w:bCs/>
                <w:i w:val="0"/>
                <w:iCs w:val="0"/>
                <w:color w:val="000000"/>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8F471B">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118C34">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F78F7">
            <w:pPr>
              <w:snapToGrid w:val="0"/>
              <w:jc w:val="center"/>
              <w:rPr>
                <w:rFonts w:hint="eastAsia" w:ascii="宋体" w:hAnsi="宋体" w:eastAsia="宋体" w:cs="宋体"/>
                <w:b/>
                <w:bCs/>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vAlign w:val="center"/>
          </w:tcPr>
          <w:p w14:paraId="67C979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200" w:type="pct"/>
            <w:tcBorders>
              <w:top w:val="single" w:color="000000" w:sz="4" w:space="0"/>
              <w:left w:val="single" w:color="000000" w:sz="4" w:space="0"/>
              <w:bottom w:val="single" w:color="000000" w:sz="4" w:space="0"/>
              <w:right w:val="single" w:color="000000" w:sz="4" w:space="0"/>
            </w:tcBorders>
            <w:shd w:val="clear"/>
            <w:vAlign w:val="center"/>
          </w:tcPr>
          <w:p w14:paraId="0D2137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事业收入</w:t>
            </w:r>
          </w:p>
        </w:tc>
        <w:tc>
          <w:tcPr>
            <w:tcW w:w="263" w:type="pct"/>
            <w:tcBorders>
              <w:top w:val="single" w:color="000000" w:sz="4" w:space="0"/>
              <w:left w:val="single" w:color="000000" w:sz="4" w:space="0"/>
              <w:bottom w:val="nil"/>
              <w:right w:val="single" w:color="000000" w:sz="4" w:space="0"/>
            </w:tcBorders>
            <w:shd w:val="clear"/>
            <w:vAlign w:val="center"/>
          </w:tcPr>
          <w:p w14:paraId="6E61712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事业单位经营收入</w:t>
            </w:r>
          </w:p>
        </w:tc>
        <w:tc>
          <w:tcPr>
            <w:tcW w:w="231" w:type="pct"/>
            <w:tcBorders>
              <w:top w:val="single" w:color="000000" w:sz="4" w:space="0"/>
              <w:left w:val="single" w:color="000000" w:sz="4" w:space="0"/>
              <w:bottom w:val="nil"/>
              <w:right w:val="single" w:color="000000" w:sz="4" w:space="0"/>
            </w:tcBorders>
            <w:shd w:val="clear"/>
            <w:vAlign w:val="center"/>
          </w:tcPr>
          <w:p w14:paraId="2117279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上级补助收入</w:t>
            </w:r>
          </w:p>
        </w:tc>
        <w:tc>
          <w:tcPr>
            <w:tcW w:w="263" w:type="pct"/>
            <w:tcBorders>
              <w:top w:val="single" w:color="000000" w:sz="4" w:space="0"/>
              <w:left w:val="single" w:color="000000" w:sz="4" w:space="0"/>
              <w:bottom w:val="nil"/>
              <w:right w:val="single" w:color="000000" w:sz="4" w:space="0"/>
            </w:tcBorders>
            <w:shd w:val="clear"/>
            <w:vAlign w:val="center"/>
          </w:tcPr>
          <w:p w14:paraId="291567F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附属单位上缴收入</w:t>
            </w:r>
          </w:p>
        </w:tc>
        <w:tc>
          <w:tcPr>
            <w:tcW w:w="206" w:type="pct"/>
            <w:tcBorders>
              <w:top w:val="single" w:color="000000" w:sz="4" w:space="0"/>
              <w:left w:val="single" w:color="000000" w:sz="4" w:space="0"/>
              <w:bottom w:val="nil"/>
              <w:right w:val="single" w:color="000000" w:sz="4" w:space="0"/>
            </w:tcBorders>
            <w:shd w:val="clear"/>
            <w:vAlign w:val="center"/>
          </w:tcPr>
          <w:p w14:paraId="15BC952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其他收入</w:t>
            </w:r>
          </w:p>
        </w:tc>
        <w:tc>
          <w:tcPr>
            <w:tcW w:w="1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A8A91D">
            <w:pPr>
              <w:snapToGrid w:val="0"/>
              <w:jc w:val="center"/>
              <w:rPr>
                <w:rFonts w:hint="eastAsia" w:ascii="宋体" w:hAnsi="宋体" w:eastAsia="宋体" w:cs="宋体"/>
                <w:b/>
                <w:bCs/>
                <w:i w:val="0"/>
                <w:iCs w:val="0"/>
                <w:color w:val="000000"/>
                <w:sz w:val="22"/>
                <w:szCs w:val="22"/>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D03A5B">
            <w:pPr>
              <w:snapToGrid w:val="0"/>
              <w:jc w:val="center"/>
              <w:rPr>
                <w:rFonts w:hint="eastAsia" w:ascii="宋体" w:hAnsi="宋体" w:eastAsia="宋体" w:cs="宋体"/>
                <w:b/>
                <w:bCs/>
                <w:i w:val="0"/>
                <w:iCs w:val="0"/>
                <w:color w:val="000000"/>
                <w:sz w:val="22"/>
                <w:szCs w:val="22"/>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DB0FFC">
            <w:pPr>
              <w:snapToGrid w:val="0"/>
              <w:jc w:val="center"/>
              <w:rPr>
                <w:rFonts w:hint="eastAsia" w:ascii="宋体" w:hAnsi="宋体" w:eastAsia="宋体" w:cs="宋体"/>
                <w:b/>
                <w:bCs/>
                <w:i w:val="0"/>
                <w:iCs w:val="0"/>
                <w:color w:val="000000"/>
                <w:sz w:val="22"/>
                <w:szCs w:val="22"/>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268381">
            <w:pPr>
              <w:snapToGrid w:val="0"/>
              <w:jc w:val="center"/>
              <w:rPr>
                <w:rFonts w:hint="eastAsia" w:ascii="宋体" w:hAnsi="宋体" w:eastAsia="宋体" w:cs="宋体"/>
                <w:b/>
                <w:bCs/>
                <w:i w:val="0"/>
                <w:iCs w:val="0"/>
                <w:color w:val="000000"/>
                <w:sz w:val="22"/>
                <w:szCs w:val="22"/>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867924">
            <w:pPr>
              <w:snapToGrid w:val="0"/>
              <w:jc w:val="center"/>
              <w:rPr>
                <w:rFonts w:hint="eastAsia" w:ascii="宋体" w:hAnsi="宋体" w:eastAsia="宋体" w:cs="宋体"/>
                <w:b/>
                <w:bCs/>
                <w:i w:val="0"/>
                <w:iCs w:val="0"/>
                <w:color w:val="000000"/>
                <w:sz w:val="22"/>
                <w:szCs w:val="22"/>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DF01F2">
            <w:pPr>
              <w:snapToGrid w:val="0"/>
              <w:jc w:val="center"/>
              <w:rPr>
                <w:rFonts w:hint="eastAsia" w:ascii="宋体" w:hAnsi="宋体" w:eastAsia="宋体" w:cs="宋体"/>
                <w:b/>
                <w:bCs/>
                <w:i w:val="0"/>
                <w:iCs w:val="0"/>
                <w:color w:val="000000"/>
                <w:sz w:val="22"/>
                <w:szCs w:val="22"/>
                <w:u w:val="none"/>
              </w:rPr>
            </w:pPr>
          </w:p>
        </w:tc>
      </w:tr>
      <w:tr w14:paraId="57E9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82A2F6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共青团淮南市大通区委员会</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1E0AAF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74EC60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75B927B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17F203C">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35F5CED">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308D84B2">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vAlign w:val="center"/>
          </w:tcPr>
          <w:p w14:paraId="524C8CB7">
            <w:pPr>
              <w:snapToGrid w:val="0"/>
              <w:jc w:val="righ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vAlign w:val="center"/>
          </w:tcPr>
          <w:p w14:paraId="35FF94B3">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48A7B776">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76517892">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39C579F">
            <w:pPr>
              <w:snapToGrid w:val="0"/>
              <w:jc w:val="righ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7E20FDC0">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vAlign w:val="center"/>
          </w:tcPr>
          <w:p w14:paraId="23E3053F">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7061BF0A">
            <w:pPr>
              <w:snapToGrid w:val="0"/>
              <w:jc w:val="right"/>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B6F65C7">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B0F5A46">
            <w:pPr>
              <w:snapToGrid w:val="0"/>
              <w:jc w:val="right"/>
              <w:rPr>
                <w:rFonts w:hint="eastAsia" w:ascii="宋体" w:hAnsi="宋体" w:eastAsia="宋体" w:cs="宋体"/>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0522F5DB">
            <w:pPr>
              <w:snapToGrid w:val="0"/>
              <w:jc w:val="righ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2F90660C">
            <w:pPr>
              <w:snapToGrid w:val="0"/>
              <w:jc w:val="right"/>
              <w:rPr>
                <w:rFonts w:hint="eastAsia" w:ascii="宋体" w:hAnsi="宋体" w:eastAsia="宋体" w:cs="宋体"/>
                <w:i w:val="0"/>
                <w:iCs w:val="0"/>
                <w:color w:val="000000"/>
                <w:sz w:val="20"/>
                <w:szCs w:val="20"/>
                <w:u w:val="none"/>
              </w:rPr>
            </w:pPr>
          </w:p>
        </w:tc>
      </w:tr>
      <w:tr w14:paraId="5D30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B93EB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共青团淮南市大通区委员会</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060D48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A1AF27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83" w:type="pct"/>
            <w:tcBorders>
              <w:top w:val="single" w:color="000000" w:sz="4" w:space="0"/>
              <w:left w:val="single" w:color="000000" w:sz="4" w:space="0"/>
              <w:bottom w:val="single" w:color="000000" w:sz="4" w:space="0"/>
              <w:right w:val="single" w:color="000000" w:sz="4" w:space="0"/>
            </w:tcBorders>
            <w:shd w:val="clear"/>
            <w:vAlign w:val="center"/>
          </w:tcPr>
          <w:p w14:paraId="6BED1F5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B1AB7AB">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0F1B842F">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E1B2FE5">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vAlign w:val="center"/>
          </w:tcPr>
          <w:p w14:paraId="247A6AAF">
            <w:pPr>
              <w:snapToGrid w:val="0"/>
              <w:jc w:val="right"/>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vAlign w:val="center"/>
          </w:tcPr>
          <w:p w14:paraId="74572ABC">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B1D4147">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33EA9B57">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65CD5A18">
            <w:pPr>
              <w:snapToGrid w:val="0"/>
              <w:jc w:val="righ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3F29EB7E">
            <w:pPr>
              <w:snapToGrid w:val="0"/>
              <w:jc w:val="right"/>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vAlign w:val="center"/>
          </w:tcPr>
          <w:p w14:paraId="278B59FC">
            <w:pPr>
              <w:snapToGrid w:val="0"/>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vAlign w:val="center"/>
          </w:tcPr>
          <w:p w14:paraId="0F2572B7">
            <w:pPr>
              <w:snapToGrid w:val="0"/>
              <w:jc w:val="right"/>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6D88005">
            <w:pPr>
              <w:snapToGrid w:val="0"/>
              <w:jc w:val="right"/>
              <w:rPr>
                <w:rFonts w:hint="eastAsia" w:ascii="宋体" w:hAnsi="宋体" w:eastAsia="宋体" w:cs="宋体"/>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585A5259">
            <w:pPr>
              <w:snapToGrid w:val="0"/>
              <w:jc w:val="right"/>
              <w:rPr>
                <w:rFonts w:hint="eastAsia" w:ascii="宋体" w:hAnsi="宋体" w:eastAsia="宋体" w:cs="宋体"/>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shd w:val="clear"/>
            <w:vAlign w:val="center"/>
          </w:tcPr>
          <w:p w14:paraId="47743052">
            <w:pPr>
              <w:snapToGrid w:val="0"/>
              <w:jc w:val="righ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vAlign w:val="center"/>
          </w:tcPr>
          <w:p w14:paraId="49CA9560">
            <w:pPr>
              <w:snapToGrid w:val="0"/>
              <w:jc w:val="right"/>
              <w:rPr>
                <w:rFonts w:hint="eastAsia" w:ascii="宋体" w:hAnsi="宋体" w:eastAsia="宋体" w:cs="宋体"/>
                <w:i w:val="0"/>
                <w:iCs w:val="0"/>
                <w:color w:val="000000"/>
                <w:sz w:val="20"/>
                <w:szCs w:val="20"/>
                <w:u w:val="none"/>
              </w:rPr>
            </w:pPr>
          </w:p>
        </w:tc>
      </w:tr>
    </w:tbl>
    <w:p w14:paraId="706D551A">
      <w:pPr>
        <w:ind w:right="97" w:rightChars="46"/>
        <w:rPr>
          <w:rFonts w:hint="eastAsia" w:ascii="宋体" w:hAnsi="宋体" w:cs="宋体"/>
          <w:kern w:val="0"/>
          <w:sz w:val="20"/>
          <w:szCs w:val="20"/>
          <w:lang w:eastAsia="zh-CN"/>
        </w:rPr>
      </w:pPr>
    </w:p>
    <w:p w14:paraId="1F80E23B">
      <w:pPr>
        <w:rPr>
          <w:rFonts w:hint="eastAsia" w:ascii="宋体" w:hAnsi="宋体" w:cs="宋体"/>
          <w:kern w:val="0"/>
          <w:sz w:val="20"/>
          <w:szCs w:val="20"/>
          <w:lang w:eastAsia="zh-CN"/>
        </w:rPr>
      </w:pPr>
    </w:p>
    <w:p w14:paraId="2D3C7B5F">
      <w:pPr>
        <w:rPr>
          <w:rFonts w:hint="eastAsia" w:ascii="宋体" w:hAnsi="宋体" w:cs="宋体"/>
          <w:kern w:val="0"/>
          <w:sz w:val="20"/>
          <w:szCs w:val="20"/>
          <w:lang w:eastAsia="zh-CN"/>
        </w:rPr>
      </w:pPr>
    </w:p>
    <w:p w14:paraId="5BC69630">
      <w:pPr>
        <w:rPr>
          <w:rFonts w:hint="eastAsia" w:ascii="宋体" w:hAnsi="宋体" w:cs="宋体"/>
          <w:kern w:val="0"/>
          <w:sz w:val="20"/>
          <w:szCs w:val="20"/>
          <w:lang w:eastAsia="zh-CN"/>
        </w:rPr>
      </w:pPr>
    </w:p>
    <w:p w14:paraId="57ADC5A6">
      <w:pPr>
        <w:rPr>
          <w:rFonts w:hint="eastAsia" w:ascii="宋体" w:hAnsi="宋体" w:cs="宋体"/>
          <w:kern w:val="0"/>
          <w:sz w:val="20"/>
          <w:szCs w:val="20"/>
          <w:lang w:eastAsia="zh-CN"/>
        </w:rPr>
        <w:sectPr>
          <w:pgSz w:w="16838" w:h="11906" w:orient="landscape"/>
          <w:pgMar w:top="1797" w:right="1440" w:bottom="1797" w:left="1440" w:header="851" w:footer="992" w:gutter="0"/>
          <w:cols w:space="425" w:num="1"/>
          <w:docGrid w:type="lines" w:linePitch="312" w:charSpace="0"/>
        </w:sectPr>
      </w:pPr>
    </w:p>
    <w:tbl>
      <w:tblPr>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40"/>
        <w:gridCol w:w="3892"/>
        <w:gridCol w:w="671"/>
        <w:gridCol w:w="1119"/>
        <w:gridCol w:w="1119"/>
        <w:gridCol w:w="2020"/>
        <w:gridCol w:w="1572"/>
        <w:gridCol w:w="2430"/>
      </w:tblGrid>
      <w:tr w14:paraId="5491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473" w:type="pct"/>
            <w:tcBorders>
              <w:top w:val="nil"/>
              <w:left w:val="nil"/>
              <w:bottom w:val="nil"/>
              <w:right w:val="nil"/>
            </w:tcBorders>
            <w:shd w:val="clear"/>
            <w:noWrap/>
            <w:vAlign w:val="center"/>
          </w:tcPr>
          <w:p w14:paraId="40CB4548">
            <w:pPr>
              <w:snapToGrid w:val="0"/>
              <w:jc w:val="left"/>
              <w:rPr>
                <w:rFonts w:hint="eastAsia" w:ascii="宋体" w:hAnsi="宋体" w:eastAsia="宋体" w:cs="宋体"/>
                <w:i w:val="0"/>
                <w:iCs w:val="0"/>
                <w:color w:val="000000"/>
                <w:sz w:val="20"/>
                <w:szCs w:val="20"/>
                <w:u w:val="none"/>
              </w:rPr>
            </w:pPr>
          </w:p>
        </w:tc>
        <w:tc>
          <w:tcPr>
            <w:tcW w:w="1374" w:type="pct"/>
            <w:tcBorders>
              <w:top w:val="nil"/>
              <w:left w:val="nil"/>
              <w:bottom w:val="nil"/>
              <w:right w:val="nil"/>
            </w:tcBorders>
            <w:shd w:val="clear"/>
            <w:noWrap/>
            <w:vAlign w:val="center"/>
          </w:tcPr>
          <w:p w14:paraId="76BD928A">
            <w:pPr>
              <w:snapToGrid w:val="0"/>
              <w:jc w:val="center"/>
              <w:rPr>
                <w:rFonts w:hint="eastAsia" w:ascii="黑体" w:hAnsi="宋体" w:eastAsia="黑体" w:cs="黑体"/>
                <w:i w:val="0"/>
                <w:iCs w:val="0"/>
                <w:color w:val="000000"/>
                <w:sz w:val="32"/>
                <w:szCs w:val="32"/>
                <w:u w:val="none"/>
              </w:rPr>
            </w:pPr>
          </w:p>
        </w:tc>
        <w:tc>
          <w:tcPr>
            <w:tcW w:w="237" w:type="pct"/>
            <w:tcBorders>
              <w:top w:val="nil"/>
              <w:left w:val="nil"/>
              <w:bottom w:val="nil"/>
              <w:right w:val="nil"/>
            </w:tcBorders>
            <w:shd w:val="clear"/>
            <w:noWrap/>
            <w:vAlign w:val="center"/>
          </w:tcPr>
          <w:p w14:paraId="0C0AE696">
            <w:pPr>
              <w:snapToGrid w:val="0"/>
              <w:jc w:val="center"/>
              <w:rPr>
                <w:rFonts w:hint="eastAsia" w:ascii="黑体" w:hAnsi="宋体" w:eastAsia="黑体" w:cs="黑体"/>
                <w:i w:val="0"/>
                <w:iCs w:val="0"/>
                <w:color w:val="000000"/>
                <w:sz w:val="32"/>
                <w:szCs w:val="32"/>
                <w:u w:val="none"/>
              </w:rPr>
            </w:pPr>
          </w:p>
        </w:tc>
        <w:tc>
          <w:tcPr>
            <w:tcW w:w="395" w:type="pct"/>
            <w:tcBorders>
              <w:top w:val="nil"/>
              <w:left w:val="nil"/>
              <w:bottom w:val="nil"/>
              <w:right w:val="nil"/>
            </w:tcBorders>
            <w:shd w:val="clear"/>
            <w:noWrap/>
            <w:vAlign w:val="center"/>
          </w:tcPr>
          <w:p w14:paraId="1C4B9004">
            <w:pPr>
              <w:snapToGrid w:val="0"/>
              <w:jc w:val="center"/>
              <w:rPr>
                <w:rFonts w:hint="eastAsia" w:ascii="黑体" w:hAnsi="宋体" w:eastAsia="黑体" w:cs="黑体"/>
                <w:i w:val="0"/>
                <w:iCs w:val="0"/>
                <w:color w:val="000000"/>
                <w:sz w:val="32"/>
                <w:szCs w:val="32"/>
                <w:u w:val="none"/>
              </w:rPr>
            </w:pPr>
          </w:p>
        </w:tc>
        <w:tc>
          <w:tcPr>
            <w:tcW w:w="395" w:type="pct"/>
            <w:tcBorders>
              <w:top w:val="nil"/>
              <w:left w:val="nil"/>
              <w:bottom w:val="nil"/>
              <w:right w:val="nil"/>
            </w:tcBorders>
            <w:shd w:val="clear"/>
            <w:noWrap/>
            <w:vAlign w:val="center"/>
          </w:tcPr>
          <w:p w14:paraId="35B7ED6D">
            <w:pPr>
              <w:snapToGrid w:val="0"/>
              <w:jc w:val="center"/>
              <w:rPr>
                <w:rFonts w:hint="eastAsia" w:ascii="黑体" w:hAnsi="宋体" w:eastAsia="黑体" w:cs="黑体"/>
                <w:i w:val="0"/>
                <w:iCs w:val="0"/>
                <w:color w:val="000000"/>
                <w:sz w:val="32"/>
                <w:szCs w:val="32"/>
                <w:u w:val="none"/>
              </w:rPr>
            </w:pPr>
          </w:p>
        </w:tc>
        <w:tc>
          <w:tcPr>
            <w:tcW w:w="713" w:type="pct"/>
            <w:tcBorders>
              <w:top w:val="nil"/>
              <w:left w:val="nil"/>
              <w:bottom w:val="nil"/>
              <w:right w:val="nil"/>
            </w:tcBorders>
            <w:shd w:val="clear"/>
            <w:noWrap/>
            <w:vAlign w:val="center"/>
          </w:tcPr>
          <w:p w14:paraId="35A85D4C">
            <w:pPr>
              <w:snapToGrid w:val="0"/>
              <w:jc w:val="center"/>
              <w:rPr>
                <w:rFonts w:hint="eastAsia" w:ascii="黑体" w:hAnsi="宋体" w:eastAsia="黑体" w:cs="黑体"/>
                <w:i w:val="0"/>
                <w:iCs w:val="0"/>
                <w:color w:val="000000"/>
                <w:sz w:val="32"/>
                <w:szCs w:val="32"/>
                <w:u w:val="none"/>
              </w:rPr>
            </w:pPr>
          </w:p>
        </w:tc>
        <w:tc>
          <w:tcPr>
            <w:tcW w:w="555" w:type="pct"/>
            <w:tcBorders>
              <w:top w:val="nil"/>
              <w:left w:val="nil"/>
              <w:bottom w:val="nil"/>
              <w:right w:val="nil"/>
            </w:tcBorders>
            <w:shd w:val="clear"/>
            <w:noWrap/>
            <w:vAlign w:val="center"/>
          </w:tcPr>
          <w:p w14:paraId="2A121975">
            <w:pPr>
              <w:snapToGrid w:val="0"/>
              <w:jc w:val="center"/>
              <w:rPr>
                <w:rFonts w:hint="eastAsia" w:ascii="黑体" w:hAnsi="宋体" w:eastAsia="黑体" w:cs="黑体"/>
                <w:i w:val="0"/>
                <w:iCs w:val="0"/>
                <w:color w:val="000000"/>
                <w:sz w:val="32"/>
                <w:szCs w:val="32"/>
                <w:u w:val="none"/>
              </w:rPr>
            </w:pPr>
          </w:p>
        </w:tc>
        <w:tc>
          <w:tcPr>
            <w:tcW w:w="852" w:type="pct"/>
            <w:tcBorders>
              <w:top w:val="nil"/>
              <w:left w:val="nil"/>
              <w:bottom w:val="nil"/>
              <w:right w:val="nil"/>
            </w:tcBorders>
            <w:shd w:val="clear"/>
            <w:noWrap/>
            <w:vAlign w:val="center"/>
          </w:tcPr>
          <w:p w14:paraId="6CEBB8E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部门（单位）公开表3</w:t>
            </w:r>
          </w:p>
        </w:tc>
      </w:tr>
      <w:tr w14:paraId="0F95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noWrap/>
            <w:vAlign w:val="center"/>
          </w:tcPr>
          <w:p w14:paraId="19A7F97E">
            <w:pPr>
              <w:keepNext w:val="0"/>
              <w:keepLines w:val="0"/>
              <w:widowControl/>
              <w:suppressLineNumbers w:val="0"/>
              <w:snapToGrid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共青团淮南市大通区委员会2025年支出总表</w:t>
            </w:r>
          </w:p>
        </w:tc>
      </w:tr>
      <w:tr w14:paraId="7FC6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nil"/>
              <w:left w:val="nil"/>
              <w:bottom w:val="nil"/>
              <w:right w:val="nil"/>
            </w:tcBorders>
            <w:shd w:val="clear"/>
            <w:noWrap/>
            <w:vAlign w:val="bottom"/>
          </w:tcPr>
          <w:p w14:paraId="2BDEFAE5">
            <w:pPr>
              <w:snapToGrid w:val="0"/>
              <w:rPr>
                <w:rFonts w:hint="eastAsia" w:ascii="Calibri" w:hAnsi="Calibri" w:cs="Calibri"/>
                <w:i w:val="0"/>
                <w:iCs w:val="0"/>
                <w:color w:val="000000"/>
                <w:sz w:val="22"/>
                <w:szCs w:val="22"/>
                <w:u w:val="none"/>
              </w:rPr>
            </w:pPr>
          </w:p>
        </w:tc>
        <w:tc>
          <w:tcPr>
            <w:tcW w:w="1374" w:type="pct"/>
            <w:tcBorders>
              <w:top w:val="nil"/>
              <w:left w:val="nil"/>
              <w:bottom w:val="nil"/>
              <w:right w:val="nil"/>
            </w:tcBorders>
            <w:shd w:val="clear"/>
            <w:noWrap/>
            <w:vAlign w:val="bottom"/>
          </w:tcPr>
          <w:p w14:paraId="58309819">
            <w:pPr>
              <w:snapToGrid w:val="0"/>
              <w:rPr>
                <w:rFonts w:hint="default" w:ascii="Calibri" w:hAnsi="Calibri" w:cs="Calibri"/>
                <w:i w:val="0"/>
                <w:iCs w:val="0"/>
                <w:color w:val="000000"/>
                <w:sz w:val="22"/>
                <w:szCs w:val="22"/>
                <w:u w:val="none"/>
              </w:rPr>
            </w:pPr>
          </w:p>
        </w:tc>
        <w:tc>
          <w:tcPr>
            <w:tcW w:w="237" w:type="pct"/>
            <w:tcBorders>
              <w:top w:val="nil"/>
              <w:left w:val="nil"/>
              <w:bottom w:val="single" w:color="000000" w:sz="4" w:space="0"/>
              <w:right w:val="nil"/>
            </w:tcBorders>
            <w:shd w:val="clear"/>
            <w:noWrap/>
            <w:vAlign w:val="center"/>
          </w:tcPr>
          <w:p w14:paraId="55D4FF7A">
            <w:pPr>
              <w:snapToGrid w:val="0"/>
              <w:jc w:val="center"/>
              <w:rPr>
                <w:rFonts w:hint="eastAsia" w:ascii="宋体" w:hAnsi="宋体" w:eastAsia="宋体" w:cs="宋体"/>
                <w:b/>
                <w:bCs/>
                <w:i w:val="0"/>
                <w:iCs w:val="0"/>
                <w:color w:val="000000"/>
                <w:sz w:val="36"/>
                <w:szCs w:val="36"/>
                <w:u w:val="none"/>
              </w:rPr>
            </w:pPr>
          </w:p>
        </w:tc>
        <w:tc>
          <w:tcPr>
            <w:tcW w:w="395" w:type="pct"/>
            <w:tcBorders>
              <w:top w:val="nil"/>
              <w:left w:val="nil"/>
              <w:bottom w:val="single" w:color="000000" w:sz="4" w:space="0"/>
              <w:right w:val="nil"/>
            </w:tcBorders>
            <w:shd w:val="clear"/>
            <w:noWrap/>
            <w:vAlign w:val="center"/>
          </w:tcPr>
          <w:p w14:paraId="05F896BC">
            <w:pPr>
              <w:snapToGrid w:val="0"/>
              <w:jc w:val="center"/>
              <w:rPr>
                <w:rFonts w:hint="eastAsia" w:ascii="宋体" w:hAnsi="宋体" w:eastAsia="宋体" w:cs="宋体"/>
                <w:b/>
                <w:bCs/>
                <w:i w:val="0"/>
                <w:iCs w:val="0"/>
                <w:color w:val="000000"/>
                <w:sz w:val="36"/>
                <w:szCs w:val="36"/>
                <w:u w:val="none"/>
              </w:rPr>
            </w:pPr>
          </w:p>
        </w:tc>
        <w:tc>
          <w:tcPr>
            <w:tcW w:w="395" w:type="pct"/>
            <w:tcBorders>
              <w:top w:val="nil"/>
              <w:left w:val="nil"/>
              <w:bottom w:val="single" w:color="000000" w:sz="4" w:space="0"/>
              <w:right w:val="nil"/>
            </w:tcBorders>
            <w:shd w:val="clear"/>
            <w:noWrap/>
            <w:vAlign w:val="center"/>
          </w:tcPr>
          <w:p w14:paraId="74C5AC81">
            <w:pPr>
              <w:snapToGrid w:val="0"/>
              <w:jc w:val="center"/>
              <w:rPr>
                <w:rFonts w:hint="eastAsia" w:ascii="宋体" w:hAnsi="宋体" w:eastAsia="宋体" w:cs="宋体"/>
                <w:b/>
                <w:bCs/>
                <w:i w:val="0"/>
                <w:iCs w:val="0"/>
                <w:color w:val="000000"/>
                <w:sz w:val="36"/>
                <w:szCs w:val="36"/>
                <w:u w:val="none"/>
              </w:rPr>
            </w:pPr>
          </w:p>
        </w:tc>
        <w:tc>
          <w:tcPr>
            <w:tcW w:w="713" w:type="pct"/>
            <w:tcBorders>
              <w:top w:val="nil"/>
              <w:left w:val="nil"/>
              <w:bottom w:val="single" w:color="000000" w:sz="4" w:space="0"/>
              <w:right w:val="nil"/>
            </w:tcBorders>
            <w:shd w:val="clear"/>
            <w:noWrap/>
            <w:vAlign w:val="center"/>
          </w:tcPr>
          <w:p w14:paraId="119E8BBA">
            <w:pPr>
              <w:snapToGrid w:val="0"/>
              <w:jc w:val="center"/>
              <w:rPr>
                <w:rFonts w:hint="eastAsia" w:ascii="宋体" w:hAnsi="宋体" w:eastAsia="宋体" w:cs="宋体"/>
                <w:b/>
                <w:bCs/>
                <w:i w:val="0"/>
                <w:iCs w:val="0"/>
                <w:color w:val="000000"/>
                <w:sz w:val="36"/>
                <w:szCs w:val="36"/>
                <w:u w:val="none"/>
              </w:rPr>
            </w:pPr>
          </w:p>
        </w:tc>
        <w:tc>
          <w:tcPr>
            <w:tcW w:w="555" w:type="pct"/>
            <w:tcBorders>
              <w:top w:val="nil"/>
              <w:left w:val="nil"/>
              <w:bottom w:val="single" w:color="000000" w:sz="4" w:space="0"/>
              <w:right w:val="nil"/>
            </w:tcBorders>
            <w:shd w:val="clear"/>
            <w:noWrap/>
            <w:vAlign w:val="center"/>
          </w:tcPr>
          <w:p w14:paraId="6EC8288C">
            <w:pPr>
              <w:snapToGrid w:val="0"/>
              <w:jc w:val="center"/>
              <w:rPr>
                <w:rFonts w:hint="eastAsia" w:ascii="宋体" w:hAnsi="宋体" w:eastAsia="宋体" w:cs="宋体"/>
                <w:b/>
                <w:bCs/>
                <w:i w:val="0"/>
                <w:iCs w:val="0"/>
                <w:color w:val="000000"/>
                <w:sz w:val="36"/>
                <w:szCs w:val="36"/>
                <w:u w:val="none"/>
              </w:rPr>
            </w:pPr>
          </w:p>
        </w:tc>
        <w:tc>
          <w:tcPr>
            <w:tcW w:w="852" w:type="pct"/>
            <w:tcBorders>
              <w:top w:val="nil"/>
              <w:left w:val="nil"/>
              <w:bottom w:val="single" w:color="000000" w:sz="4" w:space="0"/>
              <w:right w:val="nil"/>
            </w:tcBorders>
            <w:shd w:val="clear"/>
            <w:noWrap/>
            <w:vAlign w:val="center"/>
          </w:tcPr>
          <w:p w14:paraId="5A0DBC4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7759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3A2D85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207DF58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1E8AB4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5A66C4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1F4F6F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BC05C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事业单位经营支出</w:t>
            </w: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BD5A04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上缴上级支出</w:t>
            </w: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082FD26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对附属单位补助支出</w:t>
            </w:r>
          </w:p>
        </w:tc>
      </w:tr>
      <w:tr w14:paraId="66B1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4E596F2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00F5067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一般公共服务支出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D9C5E4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AD1237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555810B">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295A661">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258A607">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2F6DDE3F">
            <w:pPr>
              <w:snapToGrid w:val="0"/>
              <w:jc w:val="right"/>
              <w:rPr>
                <w:rFonts w:hint="eastAsia" w:ascii="宋体" w:hAnsi="宋体" w:eastAsia="宋体" w:cs="宋体"/>
                <w:i w:val="0"/>
                <w:iCs w:val="0"/>
                <w:color w:val="000000"/>
                <w:sz w:val="20"/>
                <w:szCs w:val="20"/>
                <w:u w:val="none"/>
              </w:rPr>
            </w:pPr>
          </w:p>
        </w:tc>
      </w:tr>
      <w:tr w14:paraId="6354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ECFFD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20128</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409AEBC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民主党派及工商联事务</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A9FF30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225CBB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4191280">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4741C76">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7341F91">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75A85599">
            <w:pPr>
              <w:snapToGrid w:val="0"/>
              <w:jc w:val="right"/>
              <w:rPr>
                <w:rFonts w:hint="eastAsia" w:ascii="宋体" w:hAnsi="宋体" w:eastAsia="宋体" w:cs="宋体"/>
                <w:i w:val="0"/>
                <w:iCs w:val="0"/>
                <w:color w:val="000000"/>
                <w:sz w:val="20"/>
                <w:szCs w:val="20"/>
                <w:u w:val="none"/>
              </w:rPr>
            </w:pPr>
          </w:p>
        </w:tc>
      </w:tr>
      <w:tr w14:paraId="2679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51D397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2012801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4416C7C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99160D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08AFAC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507C649">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7A251C64">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47D7F354">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0FCD6238">
            <w:pPr>
              <w:snapToGrid w:val="0"/>
              <w:jc w:val="right"/>
              <w:rPr>
                <w:rFonts w:hint="eastAsia" w:ascii="宋体" w:hAnsi="宋体" w:eastAsia="宋体" w:cs="宋体"/>
                <w:i w:val="0"/>
                <w:iCs w:val="0"/>
                <w:color w:val="000000"/>
                <w:sz w:val="20"/>
                <w:szCs w:val="20"/>
                <w:u w:val="none"/>
              </w:rPr>
            </w:pPr>
          </w:p>
        </w:tc>
      </w:tr>
      <w:tr w14:paraId="2B6A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0A803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4B6B4D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群众团体事务</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2493D0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CE24E7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C6F1EBE">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8164609">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1CF5843">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67902E32">
            <w:pPr>
              <w:snapToGrid w:val="0"/>
              <w:jc w:val="right"/>
              <w:rPr>
                <w:rFonts w:hint="eastAsia" w:ascii="宋体" w:hAnsi="宋体" w:eastAsia="宋体" w:cs="宋体"/>
                <w:i w:val="0"/>
                <w:iCs w:val="0"/>
                <w:color w:val="000000"/>
                <w:sz w:val="20"/>
                <w:szCs w:val="20"/>
                <w:u w:val="none"/>
              </w:rPr>
            </w:pPr>
          </w:p>
        </w:tc>
      </w:tr>
      <w:tr w14:paraId="3429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4457FC2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1BDC5A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BCDAD3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1D184A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03FB277">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618A44A5">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5CC9857">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3D2867DB">
            <w:pPr>
              <w:snapToGrid w:val="0"/>
              <w:jc w:val="right"/>
              <w:rPr>
                <w:rFonts w:hint="eastAsia" w:ascii="宋体" w:hAnsi="宋体" w:eastAsia="宋体" w:cs="宋体"/>
                <w:i w:val="0"/>
                <w:iCs w:val="0"/>
                <w:color w:val="000000"/>
                <w:sz w:val="20"/>
                <w:szCs w:val="20"/>
                <w:u w:val="none"/>
              </w:rPr>
            </w:pPr>
          </w:p>
        </w:tc>
      </w:tr>
      <w:tr w14:paraId="619D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A2C4FE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06B7554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400DA5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1A5C79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0D0C8EB">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353866E">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0DC229D4">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2734E926">
            <w:pPr>
              <w:snapToGrid w:val="0"/>
              <w:jc w:val="right"/>
              <w:rPr>
                <w:rFonts w:hint="eastAsia" w:ascii="宋体" w:hAnsi="宋体" w:eastAsia="宋体" w:cs="宋体"/>
                <w:i w:val="0"/>
                <w:iCs w:val="0"/>
                <w:color w:val="000000"/>
                <w:sz w:val="20"/>
                <w:szCs w:val="20"/>
                <w:u w:val="none"/>
              </w:rPr>
            </w:pPr>
          </w:p>
        </w:tc>
      </w:tr>
      <w:tr w14:paraId="17C5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010253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C51F74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行政事业单位养老支出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268A74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CBB4E5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AA28F26">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F6BE81E">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8C70DD1">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07B74558">
            <w:pPr>
              <w:snapToGrid w:val="0"/>
              <w:jc w:val="right"/>
              <w:rPr>
                <w:rFonts w:hint="eastAsia" w:ascii="宋体" w:hAnsi="宋体" w:eastAsia="宋体" w:cs="宋体"/>
                <w:i w:val="0"/>
                <w:iCs w:val="0"/>
                <w:color w:val="000000"/>
                <w:sz w:val="20"/>
                <w:szCs w:val="20"/>
                <w:u w:val="none"/>
              </w:rPr>
            </w:pPr>
          </w:p>
        </w:tc>
      </w:tr>
      <w:tr w14:paraId="1D9D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29FF88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2080505</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55DD5E0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机关事业单位基本养老保险缴费支出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AFB0F9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382E95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9D7099B">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5A2FBC4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A7F011F">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7990E51">
            <w:pPr>
              <w:snapToGrid w:val="0"/>
              <w:jc w:val="right"/>
              <w:rPr>
                <w:rFonts w:hint="eastAsia" w:ascii="宋体" w:hAnsi="宋体" w:eastAsia="宋体" w:cs="宋体"/>
                <w:i w:val="0"/>
                <w:iCs w:val="0"/>
                <w:color w:val="000000"/>
                <w:sz w:val="20"/>
                <w:szCs w:val="20"/>
                <w:u w:val="none"/>
              </w:rPr>
            </w:pPr>
          </w:p>
        </w:tc>
      </w:tr>
      <w:tr w14:paraId="5A4E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1A61322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2080506</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DD6D35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机关事业单位职业年金缴费支出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6565BB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F5695F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4A5BBE91">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6EC2A71C">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5153EF90">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263BAAB0">
            <w:pPr>
              <w:snapToGrid w:val="0"/>
              <w:jc w:val="right"/>
              <w:rPr>
                <w:rFonts w:hint="eastAsia" w:ascii="宋体" w:hAnsi="宋体" w:eastAsia="宋体" w:cs="宋体"/>
                <w:i w:val="0"/>
                <w:iCs w:val="0"/>
                <w:color w:val="000000"/>
                <w:sz w:val="20"/>
                <w:szCs w:val="20"/>
                <w:u w:val="none"/>
              </w:rPr>
            </w:pPr>
          </w:p>
        </w:tc>
      </w:tr>
      <w:tr w14:paraId="6BDA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FF836D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B754B1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8307B3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B6FCF2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E137301">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005B774D">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D017785">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465420E9">
            <w:pPr>
              <w:snapToGrid w:val="0"/>
              <w:jc w:val="right"/>
              <w:rPr>
                <w:rFonts w:hint="eastAsia" w:ascii="宋体" w:hAnsi="宋体" w:eastAsia="宋体" w:cs="宋体"/>
                <w:i w:val="0"/>
                <w:iCs w:val="0"/>
                <w:color w:val="000000"/>
                <w:sz w:val="20"/>
                <w:szCs w:val="20"/>
                <w:u w:val="none"/>
              </w:rPr>
            </w:pPr>
          </w:p>
        </w:tc>
      </w:tr>
      <w:tr w14:paraId="4817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5D08F9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257167E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2CA979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2F4BD80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F9609A0">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651391A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3D3572C">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18346D85">
            <w:pPr>
              <w:snapToGrid w:val="0"/>
              <w:jc w:val="right"/>
              <w:rPr>
                <w:rFonts w:hint="eastAsia" w:ascii="宋体" w:hAnsi="宋体" w:eastAsia="宋体" w:cs="宋体"/>
                <w:i w:val="0"/>
                <w:iCs w:val="0"/>
                <w:color w:val="000000"/>
                <w:sz w:val="20"/>
                <w:szCs w:val="20"/>
                <w:u w:val="none"/>
              </w:rPr>
            </w:pPr>
          </w:p>
        </w:tc>
      </w:tr>
      <w:tr w14:paraId="493E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DF4D7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01241FC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行政单位医疗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D1E8D6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09A608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4FAB1CD">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1D309839">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31EAB1A6">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1D788133">
            <w:pPr>
              <w:snapToGrid w:val="0"/>
              <w:jc w:val="right"/>
              <w:rPr>
                <w:rFonts w:hint="eastAsia" w:ascii="宋体" w:hAnsi="宋体" w:eastAsia="宋体" w:cs="宋体"/>
                <w:i w:val="0"/>
                <w:iCs w:val="0"/>
                <w:color w:val="000000"/>
                <w:sz w:val="20"/>
                <w:szCs w:val="20"/>
                <w:u w:val="none"/>
              </w:rPr>
            </w:pPr>
          </w:p>
        </w:tc>
      </w:tr>
      <w:tr w14:paraId="49CC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79E071A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2A9DA7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AB5959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83FF9B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945E59D">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73476E9">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6BB4E723">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2EB4A748">
            <w:pPr>
              <w:snapToGrid w:val="0"/>
              <w:jc w:val="right"/>
              <w:rPr>
                <w:rFonts w:hint="eastAsia" w:ascii="宋体" w:hAnsi="宋体" w:eastAsia="宋体" w:cs="宋体"/>
                <w:i w:val="0"/>
                <w:iCs w:val="0"/>
                <w:color w:val="000000"/>
                <w:sz w:val="20"/>
                <w:szCs w:val="20"/>
                <w:u w:val="none"/>
              </w:rPr>
            </w:pPr>
          </w:p>
        </w:tc>
      </w:tr>
      <w:tr w14:paraId="7D2F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6A5C73C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040E90D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住房改革支出</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030A82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C89E87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4CB478A">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7B16A709">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71BBC68F">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5CB88072">
            <w:pPr>
              <w:snapToGrid w:val="0"/>
              <w:jc w:val="right"/>
              <w:rPr>
                <w:rFonts w:hint="eastAsia" w:ascii="宋体" w:hAnsi="宋体" w:eastAsia="宋体" w:cs="宋体"/>
                <w:i w:val="0"/>
                <w:iCs w:val="0"/>
                <w:color w:val="000000"/>
                <w:sz w:val="20"/>
                <w:szCs w:val="20"/>
                <w:u w:val="none"/>
              </w:rPr>
            </w:pPr>
          </w:p>
        </w:tc>
      </w:tr>
      <w:tr w14:paraId="600C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3C0C2F4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2210201</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20D14A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住房公积金</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F5BEFE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F2428A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6920A44">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0B161428">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1ECE324">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0F48D7B2">
            <w:pPr>
              <w:snapToGrid w:val="0"/>
              <w:jc w:val="right"/>
              <w:rPr>
                <w:rFonts w:hint="eastAsia" w:ascii="宋体" w:hAnsi="宋体" w:eastAsia="宋体" w:cs="宋体"/>
                <w:i w:val="0"/>
                <w:iCs w:val="0"/>
                <w:color w:val="000000"/>
                <w:sz w:val="20"/>
                <w:szCs w:val="20"/>
                <w:u w:val="none"/>
              </w:rPr>
            </w:pPr>
          </w:p>
        </w:tc>
      </w:tr>
      <w:tr w14:paraId="5CEE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06D6E93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2210202</w:t>
            </w: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52B5F49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提租补贴</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EFF83E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E4F01A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FC26E48">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2A06E24B">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1DE1C605">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6A0993C7">
            <w:pPr>
              <w:snapToGrid w:val="0"/>
              <w:jc w:val="right"/>
              <w:rPr>
                <w:rFonts w:hint="eastAsia" w:ascii="宋体" w:hAnsi="宋体" w:eastAsia="宋体" w:cs="宋体"/>
                <w:i w:val="0"/>
                <w:iCs w:val="0"/>
                <w:color w:val="000000"/>
                <w:sz w:val="20"/>
                <w:szCs w:val="20"/>
                <w:u w:val="none"/>
              </w:rPr>
            </w:pPr>
          </w:p>
        </w:tc>
      </w:tr>
      <w:tr w14:paraId="3EBA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3" w:type="pct"/>
            <w:tcBorders>
              <w:top w:val="single" w:color="000000" w:sz="4" w:space="0"/>
              <w:left w:val="single" w:color="000000" w:sz="4" w:space="0"/>
              <w:bottom w:val="single" w:color="000000" w:sz="4" w:space="0"/>
              <w:right w:val="single" w:color="000000" w:sz="4" w:space="0"/>
            </w:tcBorders>
            <w:shd w:val="clear"/>
            <w:noWrap/>
            <w:vAlign w:val="center"/>
          </w:tcPr>
          <w:p w14:paraId="23E297A9">
            <w:pPr>
              <w:snapToGrid w:val="0"/>
              <w:jc w:val="left"/>
              <w:rPr>
                <w:rFonts w:hint="eastAsia" w:ascii="宋体" w:hAnsi="宋体" w:eastAsia="宋体" w:cs="宋体"/>
                <w:i w:val="0"/>
                <w:iCs w:val="0"/>
                <w:color w:val="000000"/>
                <w:sz w:val="20"/>
                <w:szCs w:val="20"/>
                <w:u w:val="none"/>
              </w:rPr>
            </w:pPr>
          </w:p>
        </w:tc>
        <w:tc>
          <w:tcPr>
            <w:tcW w:w="1374" w:type="pct"/>
            <w:tcBorders>
              <w:top w:val="single" w:color="000000" w:sz="4" w:space="0"/>
              <w:left w:val="single" w:color="000000" w:sz="4" w:space="0"/>
              <w:bottom w:val="single" w:color="000000" w:sz="4" w:space="0"/>
              <w:right w:val="single" w:color="000000" w:sz="4" w:space="0"/>
            </w:tcBorders>
            <w:shd w:val="clear"/>
            <w:noWrap/>
            <w:vAlign w:val="center"/>
          </w:tcPr>
          <w:p w14:paraId="784F31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2B6FE3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768FB2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23EE784">
            <w:pPr>
              <w:snapToGrid w:val="0"/>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noWrap/>
            <w:vAlign w:val="center"/>
          </w:tcPr>
          <w:p w14:paraId="47648C33">
            <w:pPr>
              <w:snapToGrid w:val="0"/>
              <w:jc w:val="right"/>
              <w:rPr>
                <w:rFonts w:hint="eastAsia" w:ascii="宋体" w:hAnsi="宋体" w:eastAsia="宋体" w:cs="宋体"/>
                <w:i w:val="0"/>
                <w:iCs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noWrap/>
            <w:vAlign w:val="center"/>
          </w:tcPr>
          <w:p w14:paraId="2F6C029D">
            <w:pPr>
              <w:snapToGrid w:val="0"/>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4" w:space="0"/>
            </w:tcBorders>
            <w:shd w:val="clear"/>
            <w:noWrap/>
            <w:vAlign w:val="center"/>
          </w:tcPr>
          <w:p w14:paraId="7EA892D6">
            <w:pPr>
              <w:snapToGrid w:val="0"/>
              <w:jc w:val="right"/>
              <w:rPr>
                <w:rFonts w:hint="eastAsia" w:ascii="宋体" w:hAnsi="宋体" w:eastAsia="宋体" w:cs="宋体"/>
                <w:i w:val="0"/>
                <w:iCs w:val="0"/>
                <w:color w:val="000000"/>
                <w:sz w:val="20"/>
                <w:szCs w:val="20"/>
                <w:u w:val="none"/>
              </w:rPr>
            </w:pPr>
          </w:p>
        </w:tc>
      </w:tr>
    </w:tbl>
    <w:p w14:paraId="7CDD4EC2"/>
    <w:p w14:paraId="59311FAE"/>
    <w:p w14:paraId="405B16DB"/>
    <w:p w14:paraId="1C7592E4"/>
    <w:p w14:paraId="522B37BD"/>
    <w:p w14:paraId="569ABB44"/>
    <w:p w14:paraId="475E0591"/>
    <w:p w14:paraId="71BE4B65"/>
    <w:p w14:paraId="1606436C"/>
    <w:p w14:paraId="536D4B79"/>
    <w:p w14:paraId="01911081">
      <w:pPr>
        <w:sectPr>
          <w:pgSz w:w="16838" w:h="11906" w:orient="landscape"/>
          <w:pgMar w:top="1797" w:right="1440" w:bottom="1797" w:left="1440" w:header="851" w:footer="992" w:gutter="0"/>
          <w:cols w:space="425" w:num="1"/>
          <w:docGrid w:type="lines" w:linePitch="312" w:charSpace="0"/>
        </w:sectPr>
      </w:pPr>
    </w:p>
    <w:p w14:paraId="2811D56C"/>
    <w:p w14:paraId="78E726BB">
      <w:pPr>
        <w:rPr>
          <w:rFonts w:ascii="宋体" w:hAnsi="宋体" w:cs="宋体"/>
          <w:kern w:val="0"/>
          <w:sz w:val="20"/>
          <w:szCs w:val="20"/>
        </w:rPr>
      </w:pPr>
      <w:r>
        <w:rPr>
          <w:rFonts w:ascii="宋体" w:hAnsi="宋体" w:cs="宋体"/>
          <w:kern w:val="0"/>
          <w:sz w:val="20"/>
          <w:szCs w:val="20"/>
        </w:rPr>
        <w:t xml:space="preserve">  </w:t>
      </w:r>
    </w:p>
    <w:tbl>
      <w:tblP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08"/>
        <w:gridCol w:w="1908"/>
        <w:gridCol w:w="849"/>
        <w:gridCol w:w="2270"/>
        <w:gridCol w:w="1593"/>
      </w:tblGrid>
      <w:tr w14:paraId="5896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469" w:type="dxa"/>
            <w:tcBorders>
              <w:top w:val="nil"/>
              <w:left w:val="nil"/>
              <w:bottom w:val="nil"/>
              <w:right w:val="nil"/>
            </w:tcBorders>
            <w:shd w:val="clear"/>
            <w:noWrap/>
            <w:vAlign w:val="center"/>
          </w:tcPr>
          <w:p w14:paraId="39FBB956">
            <w:pPr>
              <w:snapToGrid w:val="0"/>
              <w:jc w:val="left"/>
              <w:rPr>
                <w:rFonts w:hint="eastAsia" w:ascii="宋体" w:hAnsi="宋体" w:eastAsia="宋体" w:cs="宋体"/>
                <w:i w:val="0"/>
                <w:iCs w:val="0"/>
                <w:color w:val="000000"/>
                <w:sz w:val="20"/>
                <w:szCs w:val="20"/>
                <w:u w:val="none"/>
              </w:rPr>
            </w:pPr>
          </w:p>
        </w:tc>
        <w:tc>
          <w:tcPr>
            <w:tcW w:w="2469" w:type="dxa"/>
            <w:tcBorders>
              <w:top w:val="nil"/>
              <w:left w:val="nil"/>
              <w:bottom w:val="nil"/>
              <w:right w:val="nil"/>
            </w:tcBorders>
            <w:shd w:val="clear"/>
            <w:noWrap/>
            <w:vAlign w:val="bottom"/>
          </w:tcPr>
          <w:p w14:paraId="7B100AAA">
            <w:pPr>
              <w:snapToGrid w:val="0"/>
              <w:rPr>
                <w:rFonts w:hint="eastAsia" w:ascii="Calibri" w:hAnsi="Calibri" w:cs="Calibri"/>
                <w:i w:val="0"/>
                <w:iCs w:val="0"/>
                <w:color w:val="000000"/>
                <w:sz w:val="22"/>
                <w:szCs w:val="22"/>
                <w:u w:val="none"/>
              </w:rPr>
            </w:pPr>
          </w:p>
        </w:tc>
        <w:tc>
          <w:tcPr>
            <w:tcW w:w="1059" w:type="dxa"/>
            <w:tcBorders>
              <w:top w:val="nil"/>
              <w:left w:val="nil"/>
              <w:bottom w:val="nil"/>
              <w:right w:val="nil"/>
            </w:tcBorders>
            <w:shd w:val="clear"/>
            <w:noWrap/>
            <w:vAlign w:val="center"/>
          </w:tcPr>
          <w:p w14:paraId="35FDE0A1">
            <w:pPr>
              <w:snapToGrid w:val="0"/>
              <w:jc w:val="center"/>
              <w:rPr>
                <w:rFonts w:hint="eastAsia" w:ascii="宋体" w:hAnsi="宋体" w:eastAsia="宋体" w:cs="宋体"/>
                <w:b/>
                <w:bCs/>
                <w:i w:val="0"/>
                <w:iCs w:val="0"/>
                <w:color w:val="000000"/>
                <w:sz w:val="32"/>
                <w:szCs w:val="32"/>
                <w:u w:val="none"/>
              </w:rPr>
            </w:pPr>
          </w:p>
        </w:tc>
        <w:tc>
          <w:tcPr>
            <w:tcW w:w="2951" w:type="dxa"/>
            <w:tcBorders>
              <w:top w:val="nil"/>
              <w:left w:val="nil"/>
              <w:bottom w:val="nil"/>
              <w:right w:val="nil"/>
            </w:tcBorders>
            <w:shd w:val="clear"/>
            <w:noWrap/>
            <w:vAlign w:val="center"/>
          </w:tcPr>
          <w:p w14:paraId="034DFC1F">
            <w:pPr>
              <w:snapToGrid w:val="0"/>
              <w:jc w:val="center"/>
              <w:rPr>
                <w:rFonts w:hint="eastAsia" w:ascii="宋体" w:hAnsi="宋体" w:eastAsia="宋体" w:cs="宋体"/>
                <w:b/>
                <w:bCs/>
                <w:i w:val="0"/>
                <w:iCs w:val="0"/>
                <w:color w:val="000000"/>
                <w:sz w:val="32"/>
                <w:szCs w:val="32"/>
                <w:u w:val="none"/>
              </w:rPr>
            </w:pPr>
          </w:p>
        </w:tc>
        <w:tc>
          <w:tcPr>
            <w:tcW w:w="2049" w:type="dxa"/>
            <w:tcBorders>
              <w:top w:val="nil"/>
              <w:left w:val="nil"/>
              <w:bottom w:val="nil"/>
              <w:right w:val="nil"/>
            </w:tcBorders>
            <w:shd w:val="clear"/>
            <w:noWrap/>
            <w:vAlign w:val="center"/>
          </w:tcPr>
          <w:p w14:paraId="352D0C0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部门（单位）公开表4</w:t>
            </w:r>
          </w:p>
        </w:tc>
      </w:tr>
      <w:tr w14:paraId="6CDB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5"/>
            <w:tcBorders>
              <w:top w:val="nil"/>
              <w:left w:val="nil"/>
              <w:bottom w:val="nil"/>
              <w:right w:val="nil"/>
            </w:tcBorders>
            <w:shd w:val="clear"/>
            <w:noWrap/>
            <w:vAlign w:val="center"/>
          </w:tcPr>
          <w:p w14:paraId="09E4F537">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bdr w:val="none" w:color="auto" w:sz="0" w:space="0"/>
                <w:lang w:val="en-US" w:eastAsia="zh-CN" w:bidi="ar"/>
              </w:rPr>
              <w:t>共青团淮南市大通区委员会2025年财政拨款收支总表</w:t>
            </w:r>
          </w:p>
        </w:tc>
      </w:tr>
      <w:tr w14:paraId="2336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tcBorders>
              <w:top w:val="nil"/>
              <w:left w:val="nil"/>
              <w:bottom w:val="nil"/>
              <w:right w:val="nil"/>
            </w:tcBorders>
            <w:shd w:val="clear"/>
            <w:noWrap/>
            <w:vAlign w:val="bottom"/>
          </w:tcPr>
          <w:p w14:paraId="1BF9F5E4">
            <w:pPr>
              <w:snapToGrid w:val="0"/>
              <w:rPr>
                <w:rFonts w:hint="default" w:ascii="Calibri" w:hAnsi="Calibri" w:cs="Calibri"/>
                <w:i w:val="0"/>
                <w:iCs w:val="0"/>
                <w:color w:val="000000"/>
                <w:sz w:val="22"/>
                <w:szCs w:val="22"/>
                <w:u w:val="none"/>
              </w:rPr>
            </w:pPr>
          </w:p>
        </w:tc>
        <w:tc>
          <w:tcPr>
            <w:tcW w:w="2469" w:type="dxa"/>
            <w:tcBorders>
              <w:top w:val="nil"/>
              <w:left w:val="nil"/>
              <w:bottom w:val="single" w:color="000000" w:sz="4" w:space="0"/>
              <w:right w:val="nil"/>
            </w:tcBorders>
            <w:shd w:val="clear"/>
            <w:noWrap/>
            <w:vAlign w:val="bottom"/>
          </w:tcPr>
          <w:p w14:paraId="62E48F09">
            <w:pPr>
              <w:snapToGrid w:val="0"/>
              <w:rPr>
                <w:rFonts w:hint="default" w:ascii="Calibri" w:hAnsi="Calibri" w:cs="Calibri"/>
                <w:i w:val="0"/>
                <w:iCs w:val="0"/>
                <w:color w:val="000000"/>
                <w:sz w:val="22"/>
                <w:szCs w:val="22"/>
                <w:u w:val="none"/>
              </w:rPr>
            </w:pPr>
          </w:p>
        </w:tc>
        <w:tc>
          <w:tcPr>
            <w:tcW w:w="1059" w:type="dxa"/>
            <w:tcBorders>
              <w:top w:val="nil"/>
              <w:left w:val="nil"/>
              <w:bottom w:val="single" w:color="000000" w:sz="4" w:space="0"/>
              <w:right w:val="nil"/>
            </w:tcBorders>
            <w:shd w:val="clear"/>
            <w:noWrap/>
            <w:vAlign w:val="center"/>
          </w:tcPr>
          <w:p w14:paraId="588DD189">
            <w:pPr>
              <w:snapToGrid w:val="0"/>
              <w:jc w:val="left"/>
              <w:rPr>
                <w:rFonts w:hint="eastAsia" w:ascii="宋体" w:hAnsi="宋体" w:eastAsia="宋体" w:cs="宋体"/>
                <w:i w:val="0"/>
                <w:iCs w:val="0"/>
                <w:color w:val="000000"/>
                <w:sz w:val="20"/>
                <w:szCs w:val="20"/>
                <w:u w:val="none"/>
              </w:rPr>
            </w:pPr>
          </w:p>
        </w:tc>
        <w:tc>
          <w:tcPr>
            <w:tcW w:w="2951" w:type="dxa"/>
            <w:tcBorders>
              <w:top w:val="nil"/>
              <w:left w:val="nil"/>
              <w:bottom w:val="single" w:color="000000" w:sz="4" w:space="0"/>
              <w:right w:val="nil"/>
            </w:tcBorders>
            <w:shd w:val="clear"/>
            <w:noWrap/>
            <w:vAlign w:val="center"/>
          </w:tcPr>
          <w:p w14:paraId="5F32C17B">
            <w:pPr>
              <w:snapToGrid w:val="0"/>
              <w:rPr>
                <w:rFonts w:hint="eastAsia" w:ascii="宋体" w:hAnsi="宋体" w:eastAsia="宋体" w:cs="宋体"/>
                <w:i w:val="0"/>
                <w:iCs w:val="0"/>
                <w:color w:val="000000"/>
                <w:sz w:val="20"/>
                <w:szCs w:val="20"/>
                <w:u w:val="none"/>
              </w:rPr>
            </w:pPr>
          </w:p>
        </w:tc>
        <w:tc>
          <w:tcPr>
            <w:tcW w:w="2049" w:type="dxa"/>
            <w:tcBorders>
              <w:top w:val="nil"/>
              <w:left w:val="nil"/>
              <w:bottom w:val="single" w:color="000000" w:sz="4" w:space="0"/>
              <w:right w:val="nil"/>
            </w:tcBorders>
            <w:shd w:val="clear"/>
            <w:noWrap/>
            <w:vAlign w:val="center"/>
          </w:tcPr>
          <w:p w14:paraId="27BB889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29DF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5F5094CA">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收            入             </w:t>
            </w:r>
          </w:p>
        </w:tc>
        <w:tc>
          <w:tcPr>
            <w:tcW w:w="500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CF53D9">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w:t>
            </w:r>
          </w:p>
        </w:tc>
      </w:tr>
      <w:tr w14:paraId="4F2F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2A0774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 项目</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5F325E67">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3B4E2185">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w:t>
            </w:r>
          </w:p>
        </w:tc>
        <w:tc>
          <w:tcPr>
            <w:tcW w:w="2049" w:type="dxa"/>
            <w:tcBorders>
              <w:top w:val="single" w:color="000000" w:sz="4" w:space="0"/>
              <w:left w:val="single" w:color="000000" w:sz="4" w:space="0"/>
              <w:bottom w:val="single" w:color="000000" w:sz="4" w:space="0"/>
              <w:right w:val="single" w:color="000000" w:sz="4" w:space="0"/>
            </w:tcBorders>
            <w:shd w:val="clear"/>
            <w:noWrap/>
            <w:vAlign w:val="center"/>
          </w:tcPr>
          <w:p w14:paraId="76D2C3B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预算数</w:t>
            </w:r>
          </w:p>
        </w:tc>
      </w:tr>
      <w:tr w14:paraId="15E7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D45B2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一、本年收入</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2B0AC44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E9EFB9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一、本年支出</w:t>
            </w:r>
          </w:p>
        </w:tc>
        <w:tc>
          <w:tcPr>
            <w:tcW w:w="2049" w:type="dxa"/>
            <w:tcBorders>
              <w:top w:val="single" w:color="000000" w:sz="4" w:space="0"/>
              <w:left w:val="single" w:color="000000" w:sz="4" w:space="0"/>
              <w:bottom w:val="single" w:color="000000" w:sz="4" w:space="0"/>
              <w:right w:val="single" w:color="000000" w:sz="4" w:space="0"/>
            </w:tcBorders>
            <w:shd w:val="clear"/>
            <w:noWrap/>
            <w:vAlign w:val="center"/>
          </w:tcPr>
          <w:p w14:paraId="79854C5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r>
      <w:tr w14:paraId="1330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6F1959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48C989B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318C6F6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（一）一般公共服务支出</w:t>
            </w:r>
          </w:p>
        </w:tc>
        <w:tc>
          <w:tcPr>
            <w:tcW w:w="2049" w:type="dxa"/>
            <w:tcBorders>
              <w:top w:val="single" w:color="000000" w:sz="4" w:space="0"/>
              <w:left w:val="single" w:color="000000" w:sz="4" w:space="0"/>
              <w:bottom w:val="single" w:color="000000" w:sz="4" w:space="0"/>
              <w:right w:val="single" w:color="000000" w:sz="4" w:space="0"/>
            </w:tcBorders>
            <w:shd w:val="clear"/>
            <w:noWrap/>
            <w:vAlign w:val="center"/>
          </w:tcPr>
          <w:p w14:paraId="000EE5A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r>
      <w:tr w14:paraId="3F46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82EA71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w:t>
            </w: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5FAAEE29">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7D0D2C8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（二）外交支出</w:t>
            </w:r>
          </w:p>
        </w:tc>
        <w:tc>
          <w:tcPr>
            <w:tcW w:w="2049" w:type="dxa"/>
            <w:tcBorders>
              <w:top w:val="single" w:color="000000" w:sz="4" w:space="0"/>
              <w:left w:val="single" w:color="000000" w:sz="4" w:space="0"/>
              <w:bottom w:val="single" w:color="000000" w:sz="4" w:space="0"/>
              <w:right w:val="single" w:color="000000" w:sz="4" w:space="0"/>
            </w:tcBorders>
            <w:shd w:val="clear"/>
            <w:noWrap/>
            <w:vAlign w:val="center"/>
          </w:tcPr>
          <w:p w14:paraId="5EFD4A2D">
            <w:pPr>
              <w:snapToGrid w:val="0"/>
              <w:jc w:val="right"/>
              <w:rPr>
                <w:rFonts w:hint="eastAsia" w:ascii="宋体" w:hAnsi="宋体" w:eastAsia="宋体" w:cs="宋体"/>
                <w:i w:val="0"/>
                <w:iCs w:val="0"/>
                <w:color w:val="000000"/>
                <w:sz w:val="20"/>
                <w:szCs w:val="20"/>
                <w:u w:val="none"/>
              </w:rPr>
            </w:pPr>
          </w:p>
        </w:tc>
      </w:tr>
      <w:tr w14:paraId="3943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3598D5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（三）国有资本经营预算拨款</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42FEC892">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7BC27EE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（三）国防支出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76BAFDD">
            <w:pPr>
              <w:snapToGrid w:val="0"/>
              <w:jc w:val="right"/>
              <w:rPr>
                <w:rFonts w:hint="eastAsia" w:ascii="宋体" w:hAnsi="宋体" w:eastAsia="宋体" w:cs="宋体"/>
                <w:i w:val="0"/>
                <w:iCs w:val="0"/>
                <w:color w:val="000000"/>
                <w:sz w:val="20"/>
                <w:szCs w:val="20"/>
                <w:u w:val="none"/>
              </w:rPr>
            </w:pPr>
          </w:p>
        </w:tc>
      </w:tr>
      <w:tr w14:paraId="531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6B2559">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6316034F">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5CA0D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（四）公共安全支出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F7A2CBD">
            <w:pPr>
              <w:snapToGrid w:val="0"/>
              <w:jc w:val="right"/>
              <w:rPr>
                <w:rFonts w:hint="eastAsia" w:ascii="宋体" w:hAnsi="宋体" w:eastAsia="宋体" w:cs="宋体"/>
                <w:i w:val="0"/>
                <w:iCs w:val="0"/>
                <w:color w:val="000000"/>
                <w:sz w:val="20"/>
                <w:szCs w:val="20"/>
                <w:u w:val="none"/>
              </w:rPr>
            </w:pPr>
          </w:p>
        </w:tc>
      </w:tr>
      <w:tr w14:paraId="4A2D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73CE4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二、上年结转</w:t>
            </w: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0BCE156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DCC906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（五）教育支出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4FBE864">
            <w:pPr>
              <w:snapToGrid w:val="0"/>
              <w:jc w:val="right"/>
              <w:rPr>
                <w:rFonts w:hint="eastAsia" w:ascii="宋体" w:hAnsi="宋体" w:eastAsia="宋体" w:cs="宋体"/>
                <w:i w:val="0"/>
                <w:iCs w:val="0"/>
                <w:color w:val="000000"/>
                <w:sz w:val="20"/>
                <w:szCs w:val="20"/>
                <w:u w:val="none"/>
              </w:rPr>
            </w:pPr>
          </w:p>
        </w:tc>
      </w:tr>
      <w:tr w14:paraId="72B5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79BC45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（一）一般公共预算拨款</w:t>
            </w: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79210975">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4EA45EB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（六）科学技术支出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8F85688">
            <w:pPr>
              <w:snapToGrid w:val="0"/>
              <w:jc w:val="right"/>
              <w:rPr>
                <w:rFonts w:hint="eastAsia" w:ascii="宋体" w:hAnsi="宋体" w:eastAsia="宋体" w:cs="宋体"/>
                <w:i w:val="0"/>
                <w:iCs w:val="0"/>
                <w:color w:val="000000"/>
                <w:sz w:val="20"/>
                <w:szCs w:val="20"/>
                <w:u w:val="none"/>
              </w:rPr>
            </w:pPr>
          </w:p>
        </w:tc>
      </w:tr>
      <w:tr w14:paraId="0D1C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C7353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（二）政府性基金预算拨款</w:t>
            </w: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185D5310">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4EDCC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（七）文化旅游体育与传媒支出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628D228">
            <w:pPr>
              <w:snapToGrid w:val="0"/>
              <w:jc w:val="right"/>
              <w:rPr>
                <w:rFonts w:hint="eastAsia" w:ascii="宋体" w:hAnsi="宋体" w:eastAsia="宋体" w:cs="宋体"/>
                <w:i w:val="0"/>
                <w:iCs w:val="0"/>
                <w:color w:val="000000"/>
                <w:sz w:val="20"/>
                <w:szCs w:val="20"/>
                <w:u w:val="none"/>
              </w:rPr>
            </w:pPr>
          </w:p>
        </w:tc>
      </w:tr>
      <w:tr w14:paraId="6979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D2F3D0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（三）国有资本经营预算拨款</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3118FFB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10A41B1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（八）社会保障和就业支出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3E57DF9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3FDB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44C5CFC">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5A40">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C5A552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（九）卫生健康支出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BC541E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0BA5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943D3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385F6DCB">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7ADB61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（十）节能环保支出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488CB32">
            <w:pPr>
              <w:snapToGrid w:val="0"/>
              <w:jc w:val="right"/>
              <w:rPr>
                <w:rFonts w:hint="eastAsia" w:ascii="宋体" w:hAnsi="宋体" w:eastAsia="宋体" w:cs="宋体"/>
                <w:i w:val="0"/>
                <w:iCs w:val="0"/>
                <w:color w:val="000000"/>
                <w:sz w:val="20"/>
                <w:szCs w:val="20"/>
                <w:u w:val="none"/>
              </w:rPr>
            </w:pPr>
          </w:p>
        </w:tc>
      </w:tr>
      <w:tr w14:paraId="4FA8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A9FFA8">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6E6B200C">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5E1E7A3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（十一）城乡社区支出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035413F">
            <w:pPr>
              <w:snapToGrid w:val="0"/>
              <w:jc w:val="right"/>
              <w:rPr>
                <w:rFonts w:hint="eastAsia" w:ascii="宋体" w:hAnsi="宋体" w:eastAsia="宋体" w:cs="宋体"/>
                <w:i w:val="0"/>
                <w:iCs w:val="0"/>
                <w:color w:val="000000"/>
                <w:sz w:val="20"/>
                <w:szCs w:val="20"/>
                <w:u w:val="none"/>
              </w:rPr>
            </w:pPr>
          </w:p>
        </w:tc>
      </w:tr>
      <w:tr w14:paraId="5BC4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EF985F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205C9CA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6B5DE99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（十二）农林水支出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4FF132FF">
            <w:pPr>
              <w:snapToGrid w:val="0"/>
              <w:jc w:val="right"/>
              <w:rPr>
                <w:rFonts w:hint="eastAsia" w:ascii="宋体" w:hAnsi="宋体" w:eastAsia="宋体" w:cs="宋体"/>
                <w:i w:val="0"/>
                <w:iCs w:val="0"/>
                <w:color w:val="000000"/>
                <w:sz w:val="20"/>
                <w:szCs w:val="20"/>
                <w:u w:val="none"/>
              </w:rPr>
            </w:pPr>
          </w:p>
        </w:tc>
      </w:tr>
      <w:tr w14:paraId="3916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DD5006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26D1D512">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1BC6AB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（十三）交通运输支出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5A53D01">
            <w:pPr>
              <w:snapToGrid w:val="0"/>
              <w:jc w:val="right"/>
              <w:rPr>
                <w:rFonts w:hint="eastAsia" w:ascii="宋体" w:hAnsi="宋体" w:eastAsia="宋体" w:cs="宋体"/>
                <w:i w:val="0"/>
                <w:iCs w:val="0"/>
                <w:color w:val="000000"/>
                <w:sz w:val="20"/>
                <w:szCs w:val="20"/>
                <w:u w:val="none"/>
              </w:rPr>
            </w:pPr>
          </w:p>
        </w:tc>
      </w:tr>
      <w:tr w14:paraId="012E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40B277A">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4ECA559C">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A60BFE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（十四）资源勘探工业信息等支出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319206F">
            <w:pPr>
              <w:snapToGrid w:val="0"/>
              <w:jc w:val="right"/>
              <w:rPr>
                <w:rFonts w:hint="eastAsia" w:ascii="宋体" w:hAnsi="宋体" w:eastAsia="宋体" w:cs="宋体"/>
                <w:i w:val="0"/>
                <w:iCs w:val="0"/>
                <w:color w:val="000000"/>
                <w:sz w:val="20"/>
                <w:szCs w:val="20"/>
                <w:u w:val="none"/>
              </w:rPr>
            </w:pPr>
          </w:p>
        </w:tc>
      </w:tr>
      <w:tr w14:paraId="5041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1B332B7">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069B7E7A">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567F6B4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（十五）商业服务业等支出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2689927B">
            <w:pPr>
              <w:snapToGrid w:val="0"/>
              <w:jc w:val="right"/>
              <w:rPr>
                <w:rFonts w:hint="eastAsia" w:ascii="宋体" w:hAnsi="宋体" w:eastAsia="宋体" w:cs="宋体"/>
                <w:i w:val="0"/>
                <w:iCs w:val="0"/>
                <w:color w:val="000000"/>
                <w:sz w:val="20"/>
                <w:szCs w:val="20"/>
                <w:u w:val="none"/>
              </w:rPr>
            </w:pPr>
          </w:p>
        </w:tc>
      </w:tr>
      <w:tr w14:paraId="31DA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5EC4D8F">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23A85B49">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1A3E426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（十六）金融支出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E06AE8F">
            <w:pPr>
              <w:snapToGrid w:val="0"/>
              <w:jc w:val="right"/>
              <w:rPr>
                <w:rFonts w:hint="eastAsia" w:ascii="宋体" w:hAnsi="宋体" w:eastAsia="宋体" w:cs="宋体"/>
                <w:i w:val="0"/>
                <w:iCs w:val="0"/>
                <w:color w:val="000000"/>
                <w:sz w:val="20"/>
                <w:szCs w:val="20"/>
                <w:u w:val="none"/>
              </w:rPr>
            </w:pPr>
          </w:p>
        </w:tc>
      </w:tr>
      <w:tr w14:paraId="7660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AD8A1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126C79F4">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5B72BD4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（十七）援助其他地区支出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23FE4A54">
            <w:pPr>
              <w:snapToGrid w:val="0"/>
              <w:jc w:val="right"/>
              <w:rPr>
                <w:rFonts w:hint="eastAsia" w:ascii="宋体" w:hAnsi="宋体" w:eastAsia="宋体" w:cs="宋体"/>
                <w:i w:val="0"/>
                <w:iCs w:val="0"/>
                <w:color w:val="000000"/>
                <w:sz w:val="20"/>
                <w:szCs w:val="20"/>
                <w:u w:val="none"/>
              </w:rPr>
            </w:pPr>
          </w:p>
        </w:tc>
      </w:tr>
      <w:tr w14:paraId="1894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0BAEE0">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4B6D9BE1">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78692E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（十八）自然资源海洋气象等支出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1A8CD82">
            <w:pPr>
              <w:snapToGrid w:val="0"/>
              <w:jc w:val="right"/>
              <w:rPr>
                <w:rFonts w:hint="eastAsia" w:ascii="宋体" w:hAnsi="宋体" w:eastAsia="宋体" w:cs="宋体"/>
                <w:i w:val="0"/>
                <w:iCs w:val="0"/>
                <w:color w:val="000000"/>
                <w:sz w:val="20"/>
                <w:szCs w:val="20"/>
                <w:u w:val="none"/>
              </w:rPr>
            </w:pPr>
          </w:p>
        </w:tc>
      </w:tr>
      <w:tr w14:paraId="57E2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2EF126">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5487103B">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69953A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（十九）住房保障支出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C851AB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7159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D1650A">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673B052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670F3C5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（二十）粮油物资储备支出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4AE4B10E">
            <w:pPr>
              <w:snapToGrid w:val="0"/>
              <w:jc w:val="right"/>
              <w:rPr>
                <w:rFonts w:hint="eastAsia" w:ascii="宋体" w:hAnsi="宋体" w:eastAsia="宋体" w:cs="宋体"/>
                <w:i w:val="0"/>
                <w:iCs w:val="0"/>
                <w:color w:val="000000"/>
                <w:sz w:val="20"/>
                <w:szCs w:val="20"/>
                <w:u w:val="none"/>
              </w:rPr>
            </w:pPr>
          </w:p>
        </w:tc>
      </w:tr>
      <w:tr w14:paraId="7B97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264FA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5E029A11">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50370F3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（二十一）灾害防治及应急管理支出</w:t>
            </w:r>
          </w:p>
        </w:tc>
        <w:tc>
          <w:tcPr>
            <w:tcW w:w="2049" w:type="dxa"/>
            <w:tcBorders>
              <w:top w:val="single" w:color="000000" w:sz="4" w:space="0"/>
              <w:left w:val="single" w:color="000000" w:sz="4" w:space="0"/>
              <w:bottom w:val="single" w:color="000000" w:sz="4" w:space="0"/>
              <w:right w:val="single" w:color="000000" w:sz="4" w:space="0"/>
            </w:tcBorders>
            <w:shd w:val="clear"/>
            <w:noWrap/>
            <w:vAlign w:val="center"/>
          </w:tcPr>
          <w:p w14:paraId="7D40949F">
            <w:pPr>
              <w:snapToGrid w:val="0"/>
              <w:jc w:val="right"/>
              <w:rPr>
                <w:rFonts w:hint="eastAsia" w:ascii="宋体" w:hAnsi="宋体" w:eastAsia="宋体" w:cs="宋体"/>
                <w:i w:val="0"/>
                <w:iCs w:val="0"/>
                <w:color w:val="000000"/>
                <w:sz w:val="20"/>
                <w:szCs w:val="20"/>
                <w:u w:val="none"/>
              </w:rPr>
            </w:pPr>
          </w:p>
        </w:tc>
      </w:tr>
      <w:tr w14:paraId="4C3E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D15D292">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04FDB33B">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863EC7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（二十二）预备费</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311E59ED">
            <w:pPr>
              <w:snapToGrid w:val="0"/>
              <w:jc w:val="right"/>
              <w:rPr>
                <w:rFonts w:hint="eastAsia" w:ascii="宋体" w:hAnsi="宋体" w:eastAsia="宋体" w:cs="宋体"/>
                <w:i w:val="0"/>
                <w:iCs w:val="0"/>
                <w:color w:val="000000"/>
                <w:sz w:val="20"/>
                <w:szCs w:val="20"/>
                <w:u w:val="none"/>
              </w:rPr>
            </w:pPr>
          </w:p>
        </w:tc>
      </w:tr>
      <w:tr w14:paraId="586E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43CAA5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0D8525E7">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CE3BA7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（二十三）其他支出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5B95DD9">
            <w:pPr>
              <w:snapToGrid w:val="0"/>
              <w:jc w:val="right"/>
              <w:rPr>
                <w:rFonts w:hint="eastAsia" w:ascii="宋体" w:hAnsi="宋体" w:eastAsia="宋体" w:cs="宋体"/>
                <w:i w:val="0"/>
                <w:iCs w:val="0"/>
                <w:color w:val="000000"/>
                <w:sz w:val="20"/>
                <w:szCs w:val="20"/>
                <w:u w:val="none"/>
              </w:rPr>
            </w:pPr>
          </w:p>
        </w:tc>
      </w:tr>
      <w:tr w14:paraId="0123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62793DF">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46C47D83">
            <w:pPr>
              <w:snapToGrid w:val="0"/>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C57A40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（二十四）转移性支出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0610712F">
            <w:pPr>
              <w:snapToGrid w:val="0"/>
              <w:jc w:val="right"/>
              <w:rPr>
                <w:rFonts w:hint="eastAsia" w:ascii="宋体" w:hAnsi="宋体" w:eastAsia="宋体" w:cs="宋体"/>
                <w:i w:val="0"/>
                <w:iCs w:val="0"/>
                <w:color w:val="000000"/>
                <w:sz w:val="20"/>
                <w:szCs w:val="20"/>
                <w:u w:val="none"/>
              </w:rPr>
            </w:pPr>
          </w:p>
        </w:tc>
      </w:tr>
      <w:tr w14:paraId="25BB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08A5B8C">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18E64703">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434E62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（二十五）债务还本支出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671A84E9">
            <w:pPr>
              <w:snapToGrid w:val="0"/>
              <w:jc w:val="right"/>
              <w:rPr>
                <w:rFonts w:hint="eastAsia" w:ascii="宋体" w:hAnsi="宋体" w:eastAsia="宋体" w:cs="宋体"/>
                <w:i w:val="0"/>
                <w:iCs w:val="0"/>
                <w:color w:val="000000"/>
                <w:sz w:val="20"/>
                <w:szCs w:val="20"/>
                <w:u w:val="none"/>
              </w:rPr>
            </w:pPr>
          </w:p>
        </w:tc>
      </w:tr>
      <w:tr w14:paraId="492A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C80AC4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656972C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5BA0A37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（二十六）债务付息支出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2EAFD7F">
            <w:pPr>
              <w:snapToGrid w:val="0"/>
              <w:jc w:val="right"/>
              <w:rPr>
                <w:rFonts w:hint="eastAsia" w:ascii="宋体" w:hAnsi="宋体" w:eastAsia="宋体" w:cs="宋体"/>
                <w:i w:val="0"/>
                <w:iCs w:val="0"/>
                <w:color w:val="000000"/>
                <w:sz w:val="20"/>
                <w:szCs w:val="20"/>
                <w:u w:val="none"/>
              </w:rPr>
            </w:pPr>
          </w:p>
        </w:tc>
      </w:tr>
      <w:tr w14:paraId="6FBE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C9FEA7">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0B8F9AF4">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25F4AE6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（二十七）债务发行费用支出</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C016F40">
            <w:pPr>
              <w:snapToGrid w:val="0"/>
              <w:jc w:val="right"/>
              <w:rPr>
                <w:rFonts w:hint="eastAsia" w:ascii="宋体" w:hAnsi="宋体" w:eastAsia="宋体" w:cs="宋体"/>
                <w:i w:val="0"/>
                <w:iCs w:val="0"/>
                <w:color w:val="000000"/>
                <w:sz w:val="20"/>
                <w:szCs w:val="20"/>
                <w:u w:val="none"/>
              </w:rPr>
            </w:pPr>
          </w:p>
        </w:tc>
      </w:tr>
      <w:tr w14:paraId="43B4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0D9AC86">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3BA6">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7B41CF1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二、年终结转结余</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2BE3ABAE">
            <w:pPr>
              <w:snapToGrid w:val="0"/>
              <w:jc w:val="right"/>
              <w:rPr>
                <w:rFonts w:hint="eastAsia" w:ascii="宋体" w:hAnsi="宋体" w:eastAsia="宋体" w:cs="宋体"/>
                <w:i w:val="0"/>
                <w:iCs w:val="0"/>
                <w:color w:val="000000"/>
                <w:sz w:val="20"/>
                <w:szCs w:val="20"/>
                <w:u w:val="none"/>
              </w:rPr>
            </w:pPr>
          </w:p>
        </w:tc>
      </w:tr>
      <w:tr w14:paraId="2C58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E0D783">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vAlign w:val="center"/>
          </w:tcPr>
          <w:p w14:paraId="7D811D03">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34B8A93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（一）一般公共预算结转结余</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CA50">
            <w:pPr>
              <w:snapToGrid w:val="0"/>
              <w:jc w:val="right"/>
              <w:rPr>
                <w:rFonts w:hint="eastAsia" w:ascii="宋体" w:hAnsi="宋体" w:eastAsia="宋体" w:cs="宋体"/>
                <w:i w:val="0"/>
                <w:iCs w:val="0"/>
                <w:color w:val="000000"/>
                <w:sz w:val="20"/>
                <w:szCs w:val="20"/>
                <w:u w:val="none"/>
              </w:rPr>
            </w:pPr>
          </w:p>
        </w:tc>
      </w:tr>
      <w:tr w14:paraId="49CD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34C5291">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4158E">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3D08D5F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（二）政府性基金预算结转结余</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2697AEE">
            <w:pPr>
              <w:snapToGrid w:val="0"/>
              <w:jc w:val="right"/>
              <w:rPr>
                <w:rFonts w:hint="eastAsia" w:ascii="宋体" w:hAnsi="宋体" w:eastAsia="宋体" w:cs="宋体"/>
                <w:i w:val="0"/>
                <w:iCs w:val="0"/>
                <w:color w:val="000000"/>
                <w:sz w:val="20"/>
                <w:szCs w:val="20"/>
                <w:u w:val="none"/>
              </w:rPr>
            </w:pPr>
          </w:p>
        </w:tc>
      </w:tr>
      <w:tr w14:paraId="734F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DF26A3">
            <w:pPr>
              <w:snapToGrid w:val="0"/>
              <w:jc w:val="lef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F36D">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706E377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（三）国有资本经营预算结转结余</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1A8205E6">
            <w:pPr>
              <w:snapToGrid w:val="0"/>
              <w:jc w:val="right"/>
              <w:rPr>
                <w:rFonts w:hint="eastAsia" w:ascii="宋体" w:hAnsi="宋体" w:eastAsia="宋体" w:cs="宋体"/>
                <w:i w:val="0"/>
                <w:iCs w:val="0"/>
                <w:color w:val="000000"/>
                <w:sz w:val="20"/>
                <w:szCs w:val="20"/>
                <w:u w:val="none"/>
              </w:rPr>
            </w:pPr>
          </w:p>
        </w:tc>
      </w:tr>
      <w:tr w14:paraId="5A5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67F048B">
            <w:pPr>
              <w:snapToGrid w:val="0"/>
              <w:jc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noWrap/>
            <w:vAlign w:val="bottom"/>
          </w:tcPr>
          <w:p w14:paraId="2E124867">
            <w:pPr>
              <w:snapToGrid w:val="0"/>
              <w:jc w:val="right"/>
              <w:rPr>
                <w:rFonts w:hint="eastAsia" w:ascii="宋体" w:hAnsi="宋体" w:eastAsia="宋体" w:cs="宋体"/>
                <w:i w:val="0"/>
                <w:iCs w:val="0"/>
                <w:color w:val="000000"/>
                <w:sz w:val="20"/>
                <w:szCs w:val="20"/>
                <w:u w:val="none"/>
              </w:rPr>
            </w:pP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031548DB">
            <w:pPr>
              <w:snapToGrid w:val="0"/>
              <w:rPr>
                <w:rFonts w:hint="eastAsia" w:ascii="宋体" w:hAnsi="宋体" w:eastAsia="宋体" w:cs="宋体"/>
                <w:i w:val="0"/>
                <w:iCs w:val="0"/>
                <w:color w:val="000000"/>
                <w:sz w:val="20"/>
                <w:szCs w:val="20"/>
                <w:u w:val="none"/>
              </w:rPr>
            </w:pP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5CE107EC">
            <w:pPr>
              <w:snapToGrid w:val="0"/>
              <w:jc w:val="right"/>
              <w:rPr>
                <w:rFonts w:hint="eastAsia" w:ascii="宋体" w:hAnsi="宋体" w:eastAsia="宋体" w:cs="宋体"/>
                <w:i w:val="0"/>
                <w:iCs w:val="0"/>
                <w:color w:val="000000"/>
                <w:sz w:val="20"/>
                <w:szCs w:val="20"/>
                <w:u w:val="none"/>
              </w:rPr>
            </w:pPr>
          </w:p>
        </w:tc>
      </w:tr>
      <w:tr w14:paraId="1834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6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9EBBD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收   入   总   计</w:t>
            </w:r>
          </w:p>
        </w:tc>
        <w:tc>
          <w:tcPr>
            <w:tcW w:w="1059" w:type="dxa"/>
            <w:tcBorders>
              <w:top w:val="single" w:color="000000" w:sz="4" w:space="0"/>
              <w:left w:val="single" w:color="000000" w:sz="4" w:space="0"/>
              <w:bottom w:val="single" w:color="000000" w:sz="4" w:space="0"/>
              <w:right w:val="single" w:color="000000" w:sz="4" w:space="0"/>
            </w:tcBorders>
            <w:shd w:val="clear"/>
            <w:noWrap/>
            <w:vAlign w:val="center"/>
          </w:tcPr>
          <w:p w14:paraId="11CE431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2951" w:type="dxa"/>
            <w:tcBorders>
              <w:top w:val="single" w:color="000000" w:sz="4" w:space="0"/>
              <w:left w:val="single" w:color="000000" w:sz="4" w:space="0"/>
              <w:bottom w:val="single" w:color="000000" w:sz="4" w:space="0"/>
              <w:right w:val="single" w:color="000000" w:sz="4" w:space="0"/>
            </w:tcBorders>
            <w:shd w:val="clear"/>
            <w:noWrap/>
            <w:vAlign w:val="center"/>
          </w:tcPr>
          <w:p w14:paraId="75FAA2C4">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支　出  总　计</w:t>
            </w:r>
          </w:p>
        </w:tc>
        <w:tc>
          <w:tcPr>
            <w:tcW w:w="2049" w:type="dxa"/>
            <w:tcBorders>
              <w:top w:val="single" w:color="000000" w:sz="4" w:space="0"/>
              <w:left w:val="single" w:color="000000" w:sz="4" w:space="0"/>
              <w:bottom w:val="single" w:color="000000" w:sz="4" w:space="0"/>
              <w:right w:val="single" w:color="000000" w:sz="4" w:space="0"/>
            </w:tcBorders>
            <w:shd w:val="clear"/>
            <w:vAlign w:val="center"/>
          </w:tcPr>
          <w:p w14:paraId="7233555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r>
    </w:tbl>
    <w:p w14:paraId="20339DC2">
      <w:pPr>
        <w:rPr>
          <w:rFonts w:ascii="宋体" w:hAnsi="宋体" w:cs="宋体"/>
          <w:kern w:val="0"/>
          <w:sz w:val="20"/>
          <w:szCs w:val="20"/>
        </w:rPr>
      </w:pPr>
    </w:p>
    <w:p w14:paraId="648C46F2">
      <w:pPr>
        <w:bidi w:val="0"/>
        <w:rPr>
          <w:rFonts w:ascii="Calibri" w:hAnsi="Calibri" w:eastAsia="宋体" w:cs="Times New Roman"/>
          <w:kern w:val="2"/>
          <w:sz w:val="21"/>
          <w:szCs w:val="22"/>
          <w:lang w:val="en-US" w:eastAsia="zh-CN" w:bidi="ar-SA"/>
        </w:rPr>
      </w:pPr>
    </w:p>
    <w:p w14:paraId="4C6F2E36">
      <w:pPr>
        <w:bidi w:val="0"/>
        <w:rPr>
          <w:lang w:val="en-US" w:eastAsia="zh-CN"/>
        </w:rPr>
      </w:pPr>
    </w:p>
    <w:p w14:paraId="2B9E7DBF">
      <w:pPr>
        <w:bidi w:val="0"/>
        <w:rPr>
          <w:lang w:val="en-US" w:eastAsia="zh-CN"/>
        </w:rPr>
      </w:pPr>
    </w:p>
    <w:p w14:paraId="45097A1F">
      <w:pPr>
        <w:bidi w:val="0"/>
        <w:rPr>
          <w:lang w:val="en-US" w:eastAsia="zh-CN"/>
        </w:rPr>
      </w:pPr>
    </w:p>
    <w:p w14:paraId="57EF2E58">
      <w:pPr>
        <w:bidi w:val="0"/>
        <w:rPr>
          <w:lang w:val="en-US" w:eastAsia="zh-CN"/>
        </w:rPr>
      </w:pPr>
    </w:p>
    <w:p w14:paraId="5E4E305F">
      <w:pPr>
        <w:bidi w:val="0"/>
        <w:rPr>
          <w:lang w:val="en-US" w:eastAsia="zh-CN"/>
        </w:rPr>
      </w:pPr>
    </w:p>
    <w:p w14:paraId="01233A04">
      <w:pPr>
        <w:bidi w:val="0"/>
        <w:rPr>
          <w:lang w:val="en-US" w:eastAsia="zh-CN"/>
        </w:rPr>
      </w:pPr>
    </w:p>
    <w:p w14:paraId="3E9F8277">
      <w:pPr>
        <w:bidi w:val="0"/>
        <w:rPr>
          <w:lang w:val="en-US" w:eastAsia="zh-CN"/>
        </w:rPr>
      </w:pPr>
    </w:p>
    <w:p w14:paraId="5CB7EB9E">
      <w:pPr>
        <w:bidi w:val="0"/>
        <w:rPr>
          <w:lang w:val="en-US" w:eastAsia="zh-CN"/>
        </w:rPr>
      </w:pPr>
    </w:p>
    <w:p w14:paraId="60012A2E">
      <w:pPr>
        <w:bidi w:val="0"/>
        <w:rPr>
          <w:lang w:val="en-US" w:eastAsia="zh-CN"/>
        </w:rPr>
      </w:pPr>
    </w:p>
    <w:p w14:paraId="3615E42A">
      <w:pPr>
        <w:bidi w:val="0"/>
        <w:rPr>
          <w:lang w:val="en-US" w:eastAsia="zh-CN"/>
        </w:rPr>
      </w:pPr>
    </w:p>
    <w:p w14:paraId="7880F54D">
      <w:pPr>
        <w:bidi w:val="0"/>
        <w:rPr>
          <w:lang w:val="en-US" w:eastAsia="zh-CN"/>
        </w:rPr>
      </w:pPr>
    </w:p>
    <w:p w14:paraId="18C7A47F">
      <w:pPr>
        <w:bidi w:val="0"/>
        <w:rPr>
          <w:lang w:val="en-US" w:eastAsia="zh-CN"/>
        </w:rPr>
      </w:pPr>
    </w:p>
    <w:p w14:paraId="2E117258">
      <w:pPr>
        <w:bidi w:val="0"/>
        <w:rPr>
          <w:lang w:val="en-US" w:eastAsia="zh-CN"/>
        </w:rPr>
      </w:pPr>
    </w:p>
    <w:p w14:paraId="537F3443">
      <w:pPr>
        <w:bidi w:val="0"/>
        <w:rPr>
          <w:lang w:val="en-US" w:eastAsia="zh-CN"/>
        </w:rPr>
      </w:pPr>
    </w:p>
    <w:p w14:paraId="192F5ECA">
      <w:pPr>
        <w:bidi w:val="0"/>
        <w:rPr>
          <w:lang w:val="en-US" w:eastAsia="zh-CN"/>
        </w:rPr>
      </w:pPr>
    </w:p>
    <w:p w14:paraId="10675D6E">
      <w:pPr>
        <w:bidi w:val="0"/>
        <w:rPr>
          <w:lang w:val="en-US" w:eastAsia="zh-CN"/>
        </w:rPr>
      </w:pPr>
    </w:p>
    <w:p w14:paraId="67950E17">
      <w:pPr>
        <w:bidi w:val="0"/>
        <w:rPr>
          <w:lang w:val="en-US" w:eastAsia="zh-CN"/>
        </w:rPr>
      </w:pPr>
    </w:p>
    <w:p w14:paraId="7DC33C9E">
      <w:pPr>
        <w:bidi w:val="0"/>
        <w:rPr>
          <w:lang w:val="en-US" w:eastAsia="zh-CN"/>
        </w:rPr>
      </w:pPr>
    </w:p>
    <w:p w14:paraId="66A3B468">
      <w:pPr>
        <w:bidi w:val="0"/>
        <w:rPr>
          <w:lang w:val="en-US" w:eastAsia="zh-CN"/>
        </w:rPr>
      </w:pPr>
    </w:p>
    <w:p w14:paraId="16225989">
      <w:pPr>
        <w:bidi w:val="0"/>
        <w:rPr>
          <w:lang w:val="en-US" w:eastAsia="zh-CN"/>
        </w:rPr>
      </w:pPr>
    </w:p>
    <w:p w14:paraId="5D0CC883">
      <w:pPr>
        <w:bidi w:val="0"/>
        <w:rPr>
          <w:lang w:val="en-US" w:eastAsia="zh-CN"/>
        </w:rPr>
      </w:pPr>
    </w:p>
    <w:p w14:paraId="65952560">
      <w:pPr>
        <w:bidi w:val="0"/>
        <w:rPr>
          <w:lang w:val="en-US" w:eastAsia="zh-CN"/>
        </w:rPr>
      </w:pPr>
    </w:p>
    <w:p w14:paraId="54F80E45">
      <w:pPr>
        <w:bidi w:val="0"/>
        <w:rPr>
          <w:lang w:val="en-US" w:eastAsia="zh-CN"/>
        </w:rPr>
      </w:pPr>
    </w:p>
    <w:p w14:paraId="2D25DD99">
      <w:pPr>
        <w:bidi w:val="0"/>
        <w:rPr>
          <w:lang w:val="en-US" w:eastAsia="zh-CN"/>
        </w:rPr>
      </w:pPr>
    </w:p>
    <w:p w14:paraId="0E3D0D99">
      <w:pPr>
        <w:bidi w:val="0"/>
        <w:rPr>
          <w:lang w:val="en-US" w:eastAsia="zh-CN"/>
        </w:rPr>
      </w:pPr>
    </w:p>
    <w:p w14:paraId="71BAFCD7">
      <w:pPr>
        <w:bidi w:val="0"/>
        <w:rPr>
          <w:lang w:val="en-US" w:eastAsia="zh-CN"/>
        </w:rPr>
      </w:pPr>
    </w:p>
    <w:p w14:paraId="5F6E569F">
      <w:pPr>
        <w:bidi w:val="0"/>
        <w:rPr>
          <w:lang w:val="en-US" w:eastAsia="zh-CN"/>
        </w:rPr>
      </w:pPr>
    </w:p>
    <w:p w14:paraId="004298F0">
      <w:pPr>
        <w:bidi w:val="0"/>
        <w:rPr>
          <w:lang w:val="en-US" w:eastAsia="zh-CN"/>
        </w:rPr>
      </w:pPr>
    </w:p>
    <w:p w14:paraId="50BCB9B0">
      <w:pPr>
        <w:bidi w:val="0"/>
        <w:rPr>
          <w:lang w:val="en-US" w:eastAsia="zh-CN"/>
        </w:rPr>
      </w:pPr>
    </w:p>
    <w:p w14:paraId="1C346E0A">
      <w:pPr>
        <w:bidi w:val="0"/>
        <w:rPr>
          <w:lang w:val="en-US" w:eastAsia="zh-CN"/>
        </w:rPr>
      </w:pPr>
    </w:p>
    <w:p w14:paraId="32346DF3">
      <w:pPr>
        <w:bidi w:val="0"/>
        <w:rPr>
          <w:lang w:val="en-US" w:eastAsia="zh-CN"/>
        </w:rPr>
      </w:pPr>
    </w:p>
    <w:p w14:paraId="05874E54">
      <w:pPr>
        <w:bidi w:val="0"/>
        <w:rPr>
          <w:lang w:val="en-US" w:eastAsia="zh-CN"/>
        </w:rPr>
      </w:pPr>
    </w:p>
    <w:p w14:paraId="1CC6EFDD">
      <w:pPr>
        <w:bidi w:val="0"/>
        <w:jc w:val="left"/>
        <w:rPr>
          <w:lang w:val="en-US" w:eastAsia="zh-CN"/>
        </w:rPr>
        <w:sectPr>
          <w:pgSz w:w="11906" w:h="16838"/>
          <w:pgMar w:top="1440" w:right="1797" w:bottom="1440" w:left="1797" w:header="851" w:footer="992" w:gutter="0"/>
          <w:cols w:space="425" w:num="1"/>
          <w:docGrid w:type="lines" w:linePitch="312" w:charSpace="0"/>
        </w:sectPr>
      </w:pPr>
    </w:p>
    <w:tbl>
      <w:tblPr>
        <w:tblW w:w="1416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88"/>
        <w:gridCol w:w="4909"/>
        <w:gridCol w:w="844"/>
        <w:gridCol w:w="844"/>
        <w:gridCol w:w="1411"/>
        <w:gridCol w:w="1428"/>
        <w:gridCol w:w="3040"/>
      </w:tblGrid>
      <w:tr w14:paraId="78E4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rPr>
        <w:tc>
          <w:tcPr>
            <w:tcW w:w="1428" w:type="dxa"/>
            <w:gridSpan w:val="6"/>
            <w:tcBorders>
              <w:top w:val="nil"/>
              <w:left w:val="nil"/>
              <w:bottom w:val="nil"/>
              <w:right w:val="nil"/>
            </w:tcBorders>
            <w:shd w:val="clear"/>
            <w:noWrap/>
            <w:vAlign w:val="center"/>
          </w:tcPr>
          <w:p w14:paraId="7B66A25E">
            <w:pPr>
              <w:snapToGrid w:val="0"/>
              <w:rPr>
                <w:rFonts w:hint="eastAsia" w:ascii="宋体" w:hAnsi="宋体" w:eastAsia="宋体" w:cs="宋体"/>
                <w:i w:val="0"/>
                <w:iCs w:val="0"/>
                <w:color w:val="000000"/>
                <w:sz w:val="20"/>
                <w:szCs w:val="20"/>
                <w:u w:val="none"/>
              </w:rPr>
            </w:pPr>
          </w:p>
        </w:tc>
        <w:tc>
          <w:tcPr>
            <w:tcW w:w="3040" w:type="dxa"/>
            <w:tcBorders>
              <w:top w:val="nil"/>
              <w:left w:val="nil"/>
              <w:bottom w:val="nil"/>
              <w:right w:val="nil"/>
            </w:tcBorders>
            <w:shd w:val="clear"/>
            <w:noWrap/>
            <w:vAlign w:val="center"/>
          </w:tcPr>
          <w:p w14:paraId="24E054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部门（单位）公开表5</w:t>
            </w:r>
          </w:p>
        </w:tc>
      </w:tr>
      <w:tr w14:paraId="1AE1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428" w:type="dxa"/>
            <w:gridSpan w:val="7"/>
            <w:tcBorders>
              <w:top w:val="nil"/>
              <w:left w:val="nil"/>
              <w:bottom w:val="nil"/>
              <w:right w:val="nil"/>
            </w:tcBorders>
            <w:shd w:val="clear"/>
            <w:noWrap/>
            <w:vAlign w:val="center"/>
          </w:tcPr>
          <w:p w14:paraId="049E3C11">
            <w:pPr>
              <w:keepNext w:val="0"/>
              <w:keepLines w:val="0"/>
              <w:widowControl/>
              <w:suppressLineNumbers w:val="0"/>
              <w:snapToGrid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共青团淮南市大通区委员会2025年一般公共预算支出表</w:t>
            </w:r>
          </w:p>
        </w:tc>
      </w:tr>
      <w:tr w14:paraId="7A5D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nil"/>
              <w:left w:val="nil"/>
              <w:bottom w:val="nil"/>
              <w:right w:val="nil"/>
            </w:tcBorders>
            <w:shd w:val="clear"/>
            <w:noWrap/>
            <w:vAlign w:val="bottom"/>
          </w:tcPr>
          <w:p w14:paraId="563A8830">
            <w:pPr>
              <w:snapToGrid w:val="0"/>
              <w:rPr>
                <w:rFonts w:hint="eastAsia" w:ascii="Calibri" w:hAnsi="Calibri" w:cs="Calibri"/>
                <w:i w:val="0"/>
                <w:iCs w:val="0"/>
                <w:color w:val="000000"/>
                <w:sz w:val="22"/>
                <w:szCs w:val="22"/>
                <w:u w:val="none"/>
              </w:rPr>
            </w:pPr>
          </w:p>
        </w:tc>
        <w:tc>
          <w:tcPr>
            <w:tcW w:w="4909" w:type="dxa"/>
            <w:tcBorders>
              <w:top w:val="nil"/>
              <w:left w:val="nil"/>
              <w:bottom w:val="nil"/>
              <w:right w:val="nil"/>
            </w:tcBorders>
            <w:shd w:val="clear"/>
            <w:noWrap/>
            <w:vAlign w:val="bottom"/>
          </w:tcPr>
          <w:p w14:paraId="197CE402">
            <w:pPr>
              <w:snapToGrid w:val="0"/>
              <w:rPr>
                <w:rFonts w:hint="default" w:ascii="Calibri" w:hAnsi="Calibri" w:cs="Calibri"/>
                <w:i w:val="0"/>
                <w:iCs w:val="0"/>
                <w:color w:val="000000"/>
                <w:sz w:val="22"/>
                <w:szCs w:val="22"/>
                <w:u w:val="none"/>
              </w:rPr>
            </w:pPr>
          </w:p>
        </w:tc>
        <w:tc>
          <w:tcPr>
            <w:tcW w:w="844" w:type="dxa"/>
            <w:tcBorders>
              <w:top w:val="nil"/>
              <w:left w:val="nil"/>
              <w:bottom w:val="nil"/>
              <w:right w:val="nil"/>
            </w:tcBorders>
            <w:shd w:val="clear"/>
            <w:noWrap/>
            <w:vAlign w:val="center"/>
          </w:tcPr>
          <w:p w14:paraId="44046B0D">
            <w:pPr>
              <w:snapToGrid w:val="0"/>
              <w:rPr>
                <w:rFonts w:hint="eastAsia" w:ascii="宋体" w:hAnsi="宋体" w:eastAsia="宋体" w:cs="宋体"/>
                <w:i w:val="0"/>
                <w:iCs w:val="0"/>
                <w:color w:val="000000"/>
                <w:sz w:val="22"/>
                <w:szCs w:val="22"/>
                <w:u w:val="none"/>
              </w:rPr>
            </w:pPr>
          </w:p>
        </w:tc>
        <w:tc>
          <w:tcPr>
            <w:tcW w:w="844" w:type="dxa"/>
            <w:tcBorders>
              <w:top w:val="nil"/>
              <w:left w:val="nil"/>
              <w:bottom w:val="nil"/>
              <w:right w:val="nil"/>
            </w:tcBorders>
            <w:shd w:val="clear"/>
            <w:noWrap/>
            <w:vAlign w:val="center"/>
          </w:tcPr>
          <w:p w14:paraId="591C03DD">
            <w:pPr>
              <w:snapToGrid w:val="0"/>
              <w:rPr>
                <w:rFonts w:hint="eastAsia" w:ascii="宋体" w:hAnsi="宋体" w:eastAsia="宋体" w:cs="宋体"/>
                <w:i w:val="0"/>
                <w:iCs w:val="0"/>
                <w:color w:val="000000"/>
                <w:sz w:val="22"/>
                <w:szCs w:val="22"/>
                <w:u w:val="none"/>
              </w:rPr>
            </w:pPr>
          </w:p>
        </w:tc>
        <w:tc>
          <w:tcPr>
            <w:tcW w:w="1411" w:type="dxa"/>
            <w:tcBorders>
              <w:top w:val="nil"/>
              <w:left w:val="nil"/>
              <w:bottom w:val="nil"/>
              <w:right w:val="nil"/>
            </w:tcBorders>
            <w:shd w:val="clear"/>
            <w:noWrap/>
            <w:vAlign w:val="center"/>
          </w:tcPr>
          <w:p w14:paraId="3265C339">
            <w:pPr>
              <w:snapToGrid w:val="0"/>
              <w:rPr>
                <w:rFonts w:hint="eastAsia" w:ascii="宋体" w:hAnsi="宋体" w:eastAsia="宋体" w:cs="宋体"/>
                <w:i w:val="0"/>
                <w:iCs w:val="0"/>
                <w:color w:val="000000"/>
                <w:sz w:val="22"/>
                <w:szCs w:val="22"/>
                <w:u w:val="none"/>
              </w:rPr>
            </w:pPr>
          </w:p>
        </w:tc>
        <w:tc>
          <w:tcPr>
            <w:tcW w:w="1428" w:type="dxa"/>
            <w:tcBorders>
              <w:top w:val="nil"/>
              <w:left w:val="nil"/>
              <w:bottom w:val="nil"/>
              <w:right w:val="nil"/>
            </w:tcBorders>
            <w:shd w:val="clear"/>
            <w:noWrap/>
            <w:vAlign w:val="center"/>
          </w:tcPr>
          <w:p w14:paraId="0736CAC6">
            <w:pPr>
              <w:snapToGrid w:val="0"/>
              <w:rPr>
                <w:rFonts w:hint="eastAsia" w:ascii="宋体" w:hAnsi="宋体" w:eastAsia="宋体" w:cs="宋体"/>
                <w:i w:val="0"/>
                <w:iCs w:val="0"/>
                <w:color w:val="000000"/>
                <w:sz w:val="22"/>
                <w:szCs w:val="22"/>
                <w:u w:val="none"/>
              </w:rPr>
            </w:pPr>
          </w:p>
        </w:tc>
        <w:tc>
          <w:tcPr>
            <w:tcW w:w="3040" w:type="dxa"/>
            <w:tcBorders>
              <w:top w:val="nil"/>
              <w:left w:val="nil"/>
              <w:bottom w:val="nil"/>
              <w:right w:val="nil"/>
            </w:tcBorders>
            <w:shd w:val="clear"/>
            <w:noWrap/>
            <w:vAlign w:val="center"/>
          </w:tcPr>
          <w:p w14:paraId="2275FEE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3207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vMerge w:val="restart"/>
            <w:tcBorders>
              <w:top w:val="single" w:color="000000" w:sz="4" w:space="0"/>
              <w:left w:val="single" w:color="000000" w:sz="4" w:space="0"/>
              <w:bottom w:val="nil"/>
              <w:right w:val="single" w:color="000000" w:sz="4" w:space="0"/>
            </w:tcBorders>
            <w:shd w:val="clear"/>
            <w:vAlign w:val="center"/>
          </w:tcPr>
          <w:p w14:paraId="5AD3B41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4909" w:type="dxa"/>
            <w:vMerge w:val="restart"/>
            <w:tcBorders>
              <w:top w:val="single" w:color="000000" w:sz="4" w:space="0"/>
              <w:left w:val="single" w:color="000000" w:sz="4" w:space="0"/>
              <w:bottom w:val="nil"/>
              <w:right w:val="single" w:color="000000" w:sz="4" w:space="0"/>
            </w:tcBorders>
            <w:shd w:val="clear"/>
            <w:vAlign w:val="center"/>
          </w:tcPr>
          <w:p w14:paraId="21252F2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8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BE341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428" w:type="dxa"/>
            <w:gridSpan w:val="3"/>
            <w:tcBorders>
              <w:top w:val="single" w:color="000000" w:sz="4" w:space="0"/>
              <w:left w:val="single" w:color="000000" w:sz="4" w:space="0"/>
              <w:bottom w:val="single" w:color="000000" w:sz="4" w:space="0"/>
              <w:right w:val="single" w:color="000000" w:sz="4" w:space="0"/>
            </w:tcBorders>
            <w:shd w:val="clear"/>
            <w:vAlign w:val="center"/>
          </w:tcPr>
          <w:p w14:paraId="550F115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3040" w:type="dxa"/>
            <w:vMerge w:val="restart"/>
            <w:tcBorders>
              <w:top w:val="single" w:color="000000" w:sz="4" w:space="0"/>
              <w:left w:val="single" w:color="000000" w:sz="4" w:space="0"/>
              <w:bottom w:val="nil"/>
              <w:right w:val="single" w:color="000000" w:sz="4" w:space="0"/>
            </w:tcBorders>
            <w:shd w:val="clear"/>
            <w:vAlign w:val="center"/>
          </w:tcPr>
          <w:p w14:paraId="3BAEC8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26FD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vMerge w:val="continue"/>
            <w:tcBorders>
              <w:top w:val="single" w:color="000000" w:sz="4" w:space="0"/>
              <w:left w:val="single" w:color="000000" w:sz="4" w:space="0"/>
              <w:bottom w:val="nil"/>
              <w:right w:val="single" w:color="000000" w:sz="4" w:space="0"/>
            </w:tcBorders>
            <w:shd w:val="clear"/>
            <w:vAlign w:val="center"/>
          </w:tcPr>
          <w:p w14:paraId="77D17D72">
            <w:pPr>
              <w:snapToGrid w:val="0"/>
              <w:jc w:val="center"/>
              <w:rPr>
                <w:rFonts w:hint="eastAsia" w:ascii="宋体" w:hAnsi="宋体" w:eastAsia="宋体" w:cs="宋体"/>
                <w:b/>
                <w:bCs/>
                <w:i w:val="0"/>
                <w:iCs w:val="0"/>
                <w:color w:val="000000"/>
                <w:sz w:val="22"/>
                <w:szCs w:val="22"/>
                <w:u w:val="none"/>
              </w:rPr>
            </w:pPr>
          </w:p>
        </w:tc>
        <w:tc>
          <w:tcPr>
            <w:tcW w:w="4909" w:type="dxa"/>
            <w:vMerge w:val="continue"/>
            <w:tcBorders>
              <w:top w:val="single" w:color="000000" w:sz="4" w:space="0"/>
              <w:left w:val="single" w:color="000000" w:sz="4" w:space="0"/>
              <w:bottom w:val="nil"/>
              <w:right w:val="single" w:color="000000" w:sz="4" w:space="0"/>
            </w:tcBorders>
            <w:shd w:val="clear"/>
            <w:vAlign w:val="center"/>
          </w:tcPr>
          <w:p w14:paraId="6FF58EA6">
            <w:pPr>
              <w:snapToGrid w:val="0"/>
              <w:jc w:val="center"/>
              <w:rPr>
                <w:rFonts w:hint="eastAsia" w:ascii="宋体" w:hAnsi="宋体" w:eastAsia="宋体" w:cs="宋体"/>
                <w:b/>
                <w:bCs/>
                <w:i w:val="0"/>
                <w:iCs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FFFE4C">
            <w:pPr>
              <w:snapToGrid w:val="0"/>
              <w:jc w:val="center"/>
              <w:rPr>
                <w:rFonts w:hint="eastAsia" w:ascii="宋体" w:hAnsi="宋体" w:eastAsia="宋体" w:cs="宋体"/>
                <w:b/>
                <w:bCs/>
                <w:i w:val="0"/>
                <w:iCs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vAlign w:val="center"/>
          </w:tcPr>
          <w:p w14:paraId="166BAA8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FF8D2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7C186EC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c>
          <w:tcPr>
            <w:tcW w:w="3040" w:type="dxa"/>
            <w:vMerge w:val="continue"/>
            <w:tcBorders>
              <w:top w:val="single" w:color="000000" w:sz="4" w:space="0"/>
              <w:left w:val="single" w:color="000000" w:sz="4" w:space="0"/>
              <w:bottom w:val="nil"/>
              <w:right w:val="single" w:color="000000" w:sz="4" w:space="0"/>
            </w:tcBorders>
            <w:shd w:val="clear"/>
            <w:vAlign w:val="center"/>
          </w:tcPr>
          <w:p w14:paraId="25D1328E">
            <w:pPr>
              <w:snapToGrid w:val="0"/>
              <w:jc w:val="center"/>
              <w:rPr>
                <w:rFonts w:hint="eastAsia" w:ascii="宋体" w:hAnsi="宋体" w:eastAsia="宋体" w:cs="宋体"/>
                <w:b/>
                <w:bCs/>
                <w:i w:val="0"/>
                <w:iCs w:val="0"/>
                <w:color w:val="000000"/>
                <w:sz w:val="22"/>
                <w:szCs w:val="22"/>
                <w:u w:val="none"/>
              </w:rPr>
            </w:pPr>
          </w:p>
        </w:tc>
      </w:tr>
      <w:tr w14:paraId="0D30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29D5F2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1C18F84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一般公共服务支出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002EE32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31EB1DF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21EE60A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FCB1B5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158F9B2D">
            <w:pPr>
              <w:snapToGrid w:val="0"/>
              <w:jc w:val="right"/>
              <w:rPr>
                <w:rFonts w:hint="eastAsia" w:ascii="宋体" w:hAnsi="宋体" w:eastAsia="宋体" w:cs="宋体"/>
                <w:i w:val="0"/>
                <w:iCs w:val="0"/>
                <w:color w:val="000000"/>
                <w:sz w:val="20"/>
                <w:szCs w:val="20"/>
                <w:u w:val="none"/>
              </w:rPr>
            </w:pPr>
          </w:p>
        </w:tc>
      </w:tr>
      <w:tr w14:paraId="376B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768087A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20128</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1084B7B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民主党派及工商联事务</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218541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2E0140A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16D85E2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44EB0C08">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587E4480">
            <w:pPr>
              <w:snapToGrid w:val="0"/>
              <w:jc w:val="right"/>
              <w:rPr>
                <w:rFonts w:hint="eastAsia" w:ascii="宋体" w:hAnsi="宋体" w:eastAsia="宋体" w:cs="宋体"/>
                <w:i w:val="0"/>
                <w:iCs w:val="0"/>
                <w:color w:val="000000"/>
                <w:sz w:val="20"/>
                <w:szCs w:val="20"/>
                <w:u w:val="none"/>
              </w:rPr>
            </w:pPr>
          </w:p>
        </w:tc>
      </w:tr>
      <w:tr w14:paraId="08F4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2E58238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2012801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0FE36C4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0EBD130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61654B3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4F77001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04D32CA">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53F695E1">
            <w:pPr>
              <w:snapToGrid w:val="0"/>
              <w:jc w:val="right"/>
              <w:rPr>
                <w:rFonts w:hint="eastAsia" w:ascii="宋体" w:hAnsi="宋体" w:eastAsia="宋体" w:cs="宋体"/>
                <w:i w:val="0"/>
                <w:iCs w:val="0"/>
                <w:color w:val="000000"/>
                <w:sz w:val="20"/>
                <w:szCs w:val="20"/>
                <w:u w:val="none"/>
              </w:rPr>
            </w:pPr>
          </w:p>
        </w:tc>
      </w:tr>
      <w:tr w14:paraId="1AFA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7000198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684ACEF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群众团体事务</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285E67D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1B710C4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4016311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700F2A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1EAC6638">
            <w:pPr>
              <w:snapToGrid w:val="0"/>
              <w:jc w:val="right"/>
              <w:rPr>
                <w:rFonts w:hint="eastAsia" w:ascii="宋体" w:hAnsi="宋体" w:eastAsia="宋体" w:cs="宋体"/>
                <w:i w:val="0"/>
                <w:iCs w:val="0"/>
                <w:color w:val="000000"/>
                <w:sz w:val="20"/>
                <w:szCs w:val="20"/>
                <w:u w:val="none"/>
              </w:rPr>
            </w:pPr>
          </w:p>
        </w:tc>
      </w:tr>
      <w:tr w14:paraId="50EC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00B15B9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2012901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641041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行政运行</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2612A21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3AF3FE8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33C9D40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BB4F12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5E54285B">
            <w:pPr>
              <w:snapToGrid w:val="0"/>
              <w:jc w:val="right"/>
              <w:rPr>
                <w:rFonts w:hint="eastAsia" w:ascii="宋体" w:hAnsi="宋体" w:eastAsia="宋体" w:cs="宋体"/>
                <w:i w:val="0"/>
                <w:iCs w:val="0"/>
                <w:color w:val="000000"/>
                <w:sz w:val="20"/>
                <w:szCs w:val="20"/>
                <w:u w:val="none"/>
              </w:rPr>
            </w:pPr>
          </w:p>
        </w:tc>
      </w:tr>
      <w:tr w14:paraId="7235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041481F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5ACF016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5A1AD1F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2BAEE7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6AF8A51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6D56A87D">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6FF8C79A">
            <w:pPr>
              <w:snapToGrid w:val="0"/>
              <w:jc w:val="right"/>
              <w:rPr>
                <w:rFonts w:hint="eastAsia" w:ascii="宋体" w:hAnsi="宋体" w:eastAsia="宋体" w:cs="宋体"/>
                <w:i w:val="0"/>
                <w:iCs w:val="0"/>
                <w:color w:val="000000"/>
                <w:sz w:val="20"/>
                <w:szCs w:val="20"/>
                <w:u w:val="none"/>
              </w:rPr>
            </w:pPr>
          </w:p>
        </w:tc>
      </w:tr>
      <w:tr w14:paraId="0C29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3EFE0F4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0911A3E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行政事业单位养老支出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5852957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0F0E2A7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1130D64C">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54BA276">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205670F7">
            <w:pPr>
              <w:snapToGrid w:val="0"/>
              <w:jc w:val="right"/>
              <w:rPr>
                <w:rFonts w:hint="eastAsia" w:ascii="宋体" w:hAnsi="宋体" w:eastAsia="宋体" w:cs="宋体"/>
                <w:i w:val="0"/>
                <w:iCs w:val="0"/>
                <w:color w:val="000000"/>
                <w:sz w:val="20"/>
                <w:szCs w:val="20"/>
                <w:u w:val="none"/>
              </w:rPr>
            </w:pPr>
          </w:p>
        </w:tc>
      </w:tr>
      <w:tr w14:paraId="1403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7868C91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2080505</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5214C08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机关事业单位基本养老保险缴费支出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6134849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517E51A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3931741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1A6CD692">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76AB483B">
            <w:pPr>
              <w:snapToGrid w:val="0"/>
              <w:jc w:val="right"/>
              <w:rPr>
                <w:rFonts w:hint="eastAsia" w:ascii="宋体" w:hAnsi="宋体" w:eastAsia="宋体" w:cs="宋体"/>
                <w:i w:val="0"/>
                <w:iCs w:val="0"/>
                <w:color w:val="000000"/>
                <w:sz w:val="20"/>
                <w:szCs w:val="20"/>
                <w:u w:val="none"/>
              </w:rPr>
            </w:pPr>
          </w:p>
        </w:tc>
      </w:tr>
      <w:tr w14:paraId="3466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59D739B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2080506</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6B464C5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机关事业单位职业年金缴费支出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300E1C2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1C8A2F8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3515D5F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123B15B">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45EFE2F7">
            <w:pPr>
              <w:snapToGrid w:val="0"/>
              <w:jc w:val="right"/>
              <w:rPr>
                <w:rFonts w:hint="eastAsia" w:ascii="宋体" w:hAnsi="宋体" w:eastAsia="宋体" w:cs="宋体"/>
                <w:i w:val="0"/>
                <w:iCs w:val="0"/>
                <w:color w:val="000000"/>
                <w:sz w:val="20"/>
                <w:szCs w:val="20"/>
                <w:u w:val="none"/>
              </w:rPr>
            </w:pPr>
          </w:p>
        </w:tc>
      </w:tr>
      <w:tr w14:paraId="31B6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32726D0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1F77074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卫生健康支出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0D3F3BA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98D667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726EFE5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7183F447">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0285FCF9">
            <w:pPr>
              <w:snapToGrid w:val="0"/>
              <w:jc w:val="right"/>
              <w:rPr>
                <w:rFonts w:hint="eastAsia" w:ascii="宋体" w:hAnsi="宋体" w:eastAsia="宋体" w:cs="宋体"/>
                <w:i w:val="0"/>
                <w:iCs w:val="0"/>
                <w:color w:val="000000"/>
                <w:sz w:val="20"/>
                <w:szCs w:val="20"/>
                <w:u w:val="none"/>
              </w:rPr>
            </w:pPr>
          </w:p>
        </w:tc>
      </w:tr>
      <w:tr w14:paraId="52EE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14368E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2B86665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行政事业单位医疗</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6583A99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C0E987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13D86E2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6232C861">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60D0654B">
            <w:pPr>
              <w:snapToGrid w:val="0"/>
              <w:jc w:val="right"/>
              <w:rPr>
                <w:rFonts w:hint="eastAsia" w:ascii="宋体" w:hAnsi="宋体" w:eastAsia="宋体" w:cs="宋体"/>
                <w:i w:val="0"/>
                <w:iCs w:val="0"/>
                <w:color w:val="000000"/>
                <w:sz w:val="20"/>
                <w:szCs w:val="20"/>
                <w:u w:val="none"/>
              </w:rPr>
            </w:pPr>
          </w:p>
        </w:tc>
      </w:tr>
      <w:tr w14:paraId="51C5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0B2A399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2101101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7CCBA42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行政单位医疗</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5777A4D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22A0A2A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3168ABA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48B6BC9E">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4A6D0A5F">
            <w:pPr>
              <w:snapToGrid w:val="0"/>
              <w:jc w:val="right"/>
              <w:rPr>
                <w:rFonts w:hint="eastAsia" w:ascii="宋体" w:hAnsi="宋体" w:eastAsia="宋体" w:cs="宋体"/>
                <w:i w:val="0"/>
                <w:iCs w:val="0"/>
                <w:color w:val="000000"/>
                <w:sz w:val="20"/>
                <w:szCs w:val="20"/>
                <w:u w:val="none"/>
              </w:rPr>
            </w:pPr>
          </w:p>
        </w:tc>
      </w:tr>
      <w:tr w14:paraId="1714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0B49B2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480AF6F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住房保障支出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8B198C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4752493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1E203DC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D931A17">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25332D95">
            <w:pPr>
              <w:snapToGrid w:val="0"/>
              <w:jc w:val="right"/>
              <w:rPr>
                <w:rFonts w:hint="eastAsia" w:ascii="宋体" w:hAnsi="宋体" w:eastAsia="宋体" w:cs="宋体"/>
                <w:i w:val="0"/>
                <w:iCs w:val="0"/>
                <w:color w:val="000000"/>
                <w:sz w:val="20"/>
                <w:szCs w:val="20"/>
                <w:u w:val="none"/>
              </w:rPr>
            </w:pPr>
          </w:p>
        </w:tc>
      </w:tr>
      <w:tr w14:paraId="64CA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3676424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691A1F2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住房改革支出</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65BADCF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6DF9DB8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6227D7E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A0C1E6A">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3DE14197">
            <w:pPr>
              <w:snapToGrid w:val="0"/>
              <w:jc w:val="right"/>
              <w:rPr>
                <w:rFonts w:hint="eastAsia" w:ascii="宋体" w:hAnsi="宋体" w:eastAsia="宋体" w:cs="宋体"/>
                <w:i w:val="0"/>
                <w:iCs w:val="0"/>
                <w:color w:val="000000"/>
                <w:sz w:val="20"/>
                <w:szCs w:val="20"/>
                <w:u w:val="none"/>
              </w:rPr>
            </w:pPr>
          </w:p>
        </w:tc>
      </w:tr>
      <w:tr w14:paraId="1A70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68D153F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2210201</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33473BB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住房公积金</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15538FC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A7B443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3CFE952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335721D1">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66143646">
            <w:pPr>
              <w:snapToGrid w:val="0"/>
              <w:jc w:val="right"/>
              <w:rPr>
                <w:rFonts w:hint="eastAsia" w:ascii="宋体" w:hAnsi="宋体" w:eastAsia="宋体" w:cs="宋体"/>
                <w:i w:val="0"/>
                <w:iCs w:val="0"/>
                <w:color w:val="000000"/>
                <w:sz w:val="20"/>
                <w:szCs w:val="20"/>
                <w:u w:val="none"/>
              </w:rPr>
            </w:pPr>
          </w:p>
        </w:tc>
      </w:tr>
      <w:tr w14:paraId="51C0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619DF25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2210202</w:t>
            </w: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1232E71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提租补贴</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48A10B0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2F5E46D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5CCF2DC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547883B9">
            <w:pPr>
              <w:snapToGrid w:val="0"/>
              <w:jc w:val="right"/>
              <w:rPr>
                <w:rFonts w:hint="eastAsia" w:ascii="宋体" w:hAnsi="宋体" w:eastAsia="宋体" w:cs="宋体"/>
                <w:i w:val="0"/>
                <w:iCs w:val="0"/>
                <w:color w:val="000000"/>
                <w:sz w:val="20"/>
                <w:szCs w:val="20"/>
                <w:u w:val="none"/>
              </w:rPr>
            </w:pP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19C60951">
            <w:pPr>
              <w:snapToGrid w:val="0"/>
              <w:jc w:val="right"/>
              <w:rPr>
                <w:rFonts w:hint="eastAsia" w:ascii="宋体" w:hAnsi="宋体" w:eastAsia="宋体" w:cs="宋体"/>
                <w:i w:val="0"/>
                <w:iCs w:val="0"/>
                <w:color w:val="000000"/>
                <w:sz w:val="20"/>
                <w:szCs w:val="20"/>
                <w:u w:val="none"/>
              </w:rPr>
            </w:pPr>
          </w:p>
        </w:tc>
      </w:tr>
      <w:tr w14:paraId="61F3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688" w:type="dxa"/>
            <w:tcBorders>
              <w:top w:val="single" w:color="000000" w:sz="4" w:space="0"/>
              <w:left w:val="single" w:color="000000" w:sz="4" w:space="0"/>
              <w:bottom w:val="single" w:color="000000" w:sz="4" w:space="0"/>
              <w:right w:val="single" w:color="000000" w:sz="4" w:space="0"/>
            </w:tcBorders>
            <w:shd w:val="clear"/>
            <w:noWrap/>
            <w:vAlign w:val="center"/>
          </w:tcPr>
          <w:p w14:paraId="2CBDA0EA">
            <w:pPr>
              <w:snapToGrid w:val="0"/>
              <w:jc w:val="left"/>
              <w:rPr>
                <w:rFonts w:hint="eastAsia" w:ascii="宋体" w:hAnsi="宋体" w:eastAsia="宋体" w:cs="宋体"/>
                <w:i w:val="0"/>
                <w:iCs w:val="0"/>
                <w:color w:val="000000"/>
                <w:sz w:val="20"/>
                <w:szCs w:val="20"/>
                <w:u w:val="none"/>
              </w:rPr>
            </w:pPr>
          </w:p>
        </w:tc>
        <w:tc>
          <w:tcPr>
            <w:tcW w:w="4909" w:type="dxa"/>
            <w:tcBorders>
              <w:top w:val="single" w:color="000000" w:sz="4" w:space="0"/>
              <w:left w:val="single" w:color="000000" w:sz="4" w:space="0"/>
              <w:bottom w:val="single" w:color="000000" w:sz="4" w:space="0"/>
              <w:right w:val="single" w:color="000000" w:sz="4" w:space="0"/>
            </w:tcBorders>
            <w:shd w:val="clear"/>
            <w:noWrap/>
            <w:vAlign w:val="center"/>
          </w:tcPr>
          <w:p w14:paraId="55584BB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75EE85E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844" w:type="dxa"/>
            <w:tcBorders>
              <w:top w:val="single" w:color="000000" w:sz="4" w:space="0"/>
              <w:left w:val="single" w:color="000000" w:sz="4" w:space="0"/>
              <w:bottom w:val="single" w:color="000000" w:sz="4" w:space="0"/>
              <w:right w:val="single" w:color="000000" w:sz="4" w:space="0"/>
            </w:tcBorders>
            <w:shd w:val="clear"/>
            <w:noWrap/>
            <w:vAlign w:val="center"/>
          </w:tcPr>
          <w:p w14:paraId="4480FB7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1411" w:type="dxa"/>
            <w:tcBorders>
              <w:top w:val="single" w:color="000000" w:sz="4" w:space="0"/>
              <w:left w:val="single" w:color="000000" w:sz="4" w:space="0"/>
              <w:bottom w:val="single" w:color="000000" w:sz="4" w:space="0"/>
              <w:right w:val="single" w:color="000000" w:sz="4" w:space="0"/>
            </w:tcBorders>
            <w:shd w:val="clear"/>
            <w:noWrap/>
            <w:vAlign w:val="center"/>
          </w:tcPr>
          <w:p w14:paraId="204CDA1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2331D24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noWrap/>
            <w:vAlign w:val="center"/>
          </w:tcPr>
          <w:p w14:paraId="0A1FF1BE">
            <w:pPr>
              <w:snapToGrid w:val="0"/>
              <w:jc w:val="right"/>
              <w:rPr>
                <w:rFonts w:hint="eastAsia" w:ascii="宋体" w:hAnsi="宋体" w:eastAsia="宋体" w:cs="宋体"/>
                <w:i w:val="0"/>
                <w:iCs w:val="0"/>
                <w:color w:val="000000"/>
                <w:sz w:val="20"/>
                <w:szCs w:val="20"/>
                <w:u w:val="none"/>
              </w:rPr>
            </w:pPr>
          </w:p>
        </w:tc>
      </w:tr>
    </w:tbl>
    <w:p w14:paraId="2517BBFC">
      <w:pPr>
        <w:bidi w:val="0"/>
        <w:jc w:val="left"/>
        <w:rPr>
          <w:lang w:val="en-US" w:eastAsia="zh-CN"/>
        </w:rPr>
        <w:sectPr>
          <w:pgSz w:w="16838" w:h="11906" w:orient="landscape"/>
          <w:pgMar w:top="1797" w:right="1440" w:bottom="1797"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5"/>
        <w:gridCol w:w="3238"/>
        <w:gridCol w:w="674"/>
        <w:gridCol w:w="1117"/>
        <w:gridCol w:w="2384"/>
      </w:tblGrid>
      <w:tr w14:paraId="08D5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53" w:type="pct"/>
            <w:tcBorders>
              <w:top w:val="nil"/>
              <w:left w:val="nil"/>
              <w:bottom w:val="nil"/>
              <w:right w:val="nil"/>
            </w:tcBorders>
            <w:shd w:val="clear"/>
            <w:noWrap/>
            <w:vAlign w:val="center"/>
          </w:tcPr>
          <w:p w14:paraId="4D058702">
            <w:pPr>
              <w:snapToGrid w:val="0"/>
              <w:rPr>
                <w:rFonts w:hint="eastAsia" w:ascii="宋体" w:hAnsi="宋体" w:eastAsia="宋体" w:cs="宋体"/>
                <w:i w:val="0"/>
                <w:iCs w:val="0"/>
                <w:color w:val="000000"/>
                <w:sz w:val="20"/>
                <w:szCs w:val="20"/>
                <w:u w:val="none"/>
              </w:rPr>
            </w:pPr>
          </w:p>
        </w:tc>
        <w:tc>
          <w:tcPr>
            <w:tcW w:w="1900" w:type="pct"/>
            <w:tcBorders>
              <w:top w:val="nil"/>
              <w:left w:val="nil"/>
              <w:bottom w:val="nil"/>
              <w:right w:val="nil"/>
            </w:tcBorders>
            <w:shd w:val="clear"/>
            <w:noWrap/>
            <w:vAlign w:val="bottom"/>
          </w:tcPr>
          <w:p w14:paraId="2BA2C8A5">
            <w:pPr>
              <w:snapToGrid w:val="0"/>
              <w:rPr>
                <w:rFonts w:hint="eastAsia" w:ascii="Calibri" w:hAnsi="Calibri" w:cs="Calibri"/>
                <w:i w:val="0"/>
                <w:iCs w:val="0"/>
                <w:color w:val="000000"/>
                <w:sz w:val="22"/>
                <w:szCs w:val="22"/>
                <w:u w:val="none"/>
              </w:rPr>
            </w:pPr>
          </w:p>
        </w:tc>
        <w:tc>
          <w:tcPr>
            <w:tcW w:w="393" w:type="pct"/>
            <w:tcBorders>
              <w:top w:val="nil"/>
              <w:left w:val="nil"/>
              <w:bottom w:val="nil"/>
              <w:right w:val="nil"/>
            </w:tcBorders>
            <w:shd w:val="clear"/>
            <w:noWrap/>
            <w:vAlign w:val="bottom"/>
          </w:tcPr>
          <w:p w14:paraId="135FDB40">
            <w:pPr>
              <w:snapToGrid w:val="0"/>
              <w:rPr>
                <w:rFonts w:hint="default" w:ascii="Calibri" w:hAnsi="Calibri" w:cs="Calibri"/>
                <w:i w:val="0"/>
                <w:iCs w:val="0"/>
                <w:color w:val="000000"/>
                <w:sz w:val="22"/>
                <w:szCs w:val="22"/>
                <w:u w:val="none"/>
              </w:rPr>
            </w:pPr>
          </w:p>
        </w:tc>
        <w:tc>
          <w:tcPr>
            <w:tcW w:w="654" w:type="pct"/>
            <w:tcBorders>
              <w:top w:val="nil"/>
              <w:left w:val="nil"/>
              <w:bottom w:val="nil"/>
              <w:right w:val="nil"/>
            </w:tcBorders>
            <w:shd w:val="clear"/>
            <w:noWrap/>
            <w:vAlign w:val="bottom"/>
          </w:tcPr>
          <w:p w14:paraId="7E480E2D">
            <w:pPr>
              <w:snapToGrid w:val="0"/>
              <w:rPr>
                <w:rFonts w:hint="default" w:ascii="Calibri" w:hAnsi="Calibri" w:cs="Calibri"/>
                <w:i w:val="0"/>
                <w:iCs w:val="0"/>
                <w:color w:val="000000"/>
                <w:sz w:val="22"/>
                <w:szCs w:val="22"/>
                <w:u w:val="none"/>
              </w:rPr>
            </w:pPr>
          </w:p>
        </w:tc>
        <w:tc>
          <w:tcPr>
            <w:tcW w:w="1397" w:type="pct"/>
            <w:tcBorders>
              <w:top w:val="nil"/>
              <w:left w:val="nil"/>
              <w:bottom w:val="nil"/>
              <w:right w:val="nil"/>
            </w:tcBorders>
            <w:shd w:val="clear"/>
            <w:noWrap/>
            <w:vAlign w:val="center"/>
          </w:tcPr>
          <w:p w14:paraId="4CA453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部门（单位）公开表6</w:t>
            </w:r>
          </w:p>
        </w:tc>
      </w:tr>
      <w:tr w14:paraId="7309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shd w:val="clear"/>
            <w:noWrap/>
            <w:vAlign w:val="center"/>
          </w:tcPr>
          <w:p w14:paraId="6D6F3A54">
            <w:pPr>
              <w:keepNext w:val="0"/>
              <w:keepLines w:val="0"/>
              <w:widowControl/>
              <w:suppressLineNumbers w:val="0"/>
              <w:snapToGrid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共青团淮南市大通区委员会2025年一般公共预算基本支出表</w:t>
            </w:r>
          </w:p>
        </w:tc>
      </w:tr>
      <w:tr w14:paraId="4C01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nil"/>
              <w:left w:val="nil"/>
              <w:bottom w:val="nil"/>
              <w:right w:val="nil"/>
            </w:tcBorders>
            <w:shd w:val="clear"/>
            <w:noWrap/>
            <w:vAlign w:val="bottom"/>
          </w:tcPr>
          <w:p w14:paraId="3BC697B3">
            <w:pPr>
              <w:snapToGrid w:val="0"/>
              <w:rPr>
                <w:rFonts w:hint="default" w:ascii="Calibri" w:hAnsi="Calibri" w:cs="Calibri"/>
                <w:i w:val="0"/>
                <w:iCs w:val="0"/>
                <w:color w:val="000000"/>
                <w:sz w:val="22"/>
                <w:szCs w:val="22"/>
                <w:u w:val="none"/>
              </w:rPr>
            </w:pPr>
          </w:p>
        </w:tc>
        <w:tc>
          <w:tcPr>
            <w:tcW w:w="1900" w:type="pct"/>
            <w:tcBorders>
              <w:top w:val="nil"/>
              <w:left w:val="nil"/>
              <w:bottom w:val="nil"/>
              <w:right w:val="nil"/>
            </w:tcBorders>
            <w:shd w:val="clear"/>
            <w:noWrap/>
            <w:vAlign w:val="bottom"/>
          </w:tcPr>
          <w:p w14:paraId="6718A0AD">
            <w:pPr>
              <w:snapToGrid w:val="0"/>
              <w:rPr>
                <w:rFonts w:hint="eastAsia" w:ascii="宋体" w:hAnsi="宋体" w:eastAsia="宋体" w:cs="宋体"/>
                <w:i w:val="0"/>
                <w:iCs w:val="0"/>
                <w:color w:val="000000"/>
                <w:sz w:val="22"/>
                <w:szCs w:val="22"/>
                <w:u w:val="none"/>
              </w:rPr>
            </w:pPr>
          </w:p>
        </w:tc>
        <w:tc>
          <w:tcPr>
            <w:tcW w:w="393" w:type="pct"/>
            <w:tcBorders>
              <w:top w:val="nil"/>
              <w:left w:val="nil"/>
              <w:bottom w:val="single" w:color="000000" w:sz="4" w:space="0"/>
              <w:right w:val="nil"/>
            </w:tcBorders>
            <w:shd w:val="clear"/>
            <w:noWrap/>
            <w:vAlign w:val="center"/>
          </w:tcPr>
          <w:p w14:paraId="7238AE22">
            <w:pPr>
              <w:snapToGrid w:val="0"/>
              <w:rPr>
                <w:rFonts w:hint="eastAsia" w:ascii="宋体" w:hAnsi="宋体" w:eastAsia="宋体" w:cs="宋体"/>
                <w:i w:val="0"/>
                <w:iCs w:val="0"/>
                <w:color w:val="000000"/>
                <w:sz w:val="22"/>
                <w:szCs w:val="22"/>
                <w:u w:val="none"/>
              </w:rPr>
            </w:pPr>
          </w:p>
        </w:tc>
        <w:tc>
          <w:tcPr>
            <w:tcW w:w="654" w:type="pct"/>
            <w:tcBorders>
              <w:top w:val="nil"/>
              <w:left w:val="nil"/>
              <w:bottom w:val="single" w:color="000000" w:sz="4" w:space="0"/>
              <w:right w:val="nil"/>
            </w:tcBorders>
            <w:shd w:val="clear"/>
            <w:noWrap/>
            <w:vAlign w:val="center"/>
          </w:tcPr>
          <w:p w14:paraId="609E2C4B">
            <w:pPr>
              <w:snapToGrid w:val="0"/>
              <w:rPr>
                <w:rFonts w:hint="eastAsia" w:ascii="宋体" w:hAnsi="宋体" w:eastAsia="宋体" w:cs="宋体"/>
                <w:i w:val="0"/>
                <w:iCs w:val="0"/>
                <w:color w:val="000000"/>
                <w:sz w:val="22"/>
                <w:szCs w:val="22"/>
                <w:u w:val="none"/>
              </w:rPr>
            </w:pPr>
          </w:p>
        </w:tc>
        <w:tc>
          <w:tcPr>
            <w:tcW w:w="1397" w:type="pct"/>
            <w:tcBorders>
              <w:top w:val="nil"/>
              <w:left w:val="nil"/>
              <w:bottom w:val="nil"/>
              <w:right w:val="nil"/>
            </w:tcBorders>
            <w:shd w:val="clear"/>
            <w:noWrap/>
            <w:vAlign w:val="center"/>
          </w:tcPr>
          <w:p w14:paraId="05B4776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5E7E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CD504F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部门预算支出经济分类科目</w:t>
            </w:r>
          </w:p>
        </w:tc>
        <w:tc>
          <w:tcPr>
            <w:tcW w:w="244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705A8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本年一般公共预算基本支出</w:t>
            </w:r>
          </w:p>
        </w:tc>
      </w:tr>
      <w:tr w14:paraId="0031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5554917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科目编码</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6FD8874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科目名称</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C1F467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4AB2C5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1189F6B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r>
      <w:tr w14:paraId="281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3D41075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7C205E9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工资福利支出</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CF9E24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4274B46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0F4F5D03">
            <w:pPr>
              <w:snapToGrid w:val="0"/>
              <w:jc w:val="right"/>
              <w:rPr>
                <w:rFonts w:hint="eastAsia" w:ascii="宋体" w:hAnsi="宋体" w:eastAsia="宋体" w:cs="宋体"/>
                <w:i w:val="0"/>
                <w:iCs w:val="0"/>
                <w:color w:val="000000"/>
                <w:sz w:val="20"/>
                <w:szCs w:val="20"/>
                <w:u w:val="none"/>
              </w:rPr>
            </w:pPr>
          </w:p>
        </w:tc>
      </w:tr>
      <w:tr w14:paraId="7D72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0F6642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30101</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2B10154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基本工资</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47A189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10AC0D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38E79931">
            <w:pPr>
              <w:snapToGrid w:val="0"/>
              <w:jc w:val="right"/>
              <w:rPr>
                <w:rFonts w:hint="eastAsia" w:ascii="宋体" w:hAnsi="宋体" w:eastAsia="宋体" w:cs="宋体"/>
                <w:i w:val="0"/>
                <w:iCs w:val="0"/>
                <w:color w:val="000000"/>
                <w:sz w:val="20"/>
                <w:szCs w:val="20"/>
                <w:u w:val="none"/>
              </w:rPr>
            </w:pPr>
          </w:p>
        </w:tc>
      </w:tr>
      <w:tr w14:paraId="5EDD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14F7487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30102</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493B04E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津贴补贴</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4B777D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1795229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7C423E2A">
            <w:pPr>
              <w:snapToGrid w:val="0"/>
              <w:jc w:val="right"/>
              <w:rPr>
                <w:rFonts w:hint="eastAsia" w:ascii="宋体" w:hAnsi="宋体" w:eastAsia="宋体" w:cs="宋体"/>
                <w:i w:val="0"/>
                <w:iCs w:val="0"/>
                <w:color w:val="000000"/>
                <w:sz w:val="20"/>
                <w:szCs w:val="20"/>
                <w:u w:val="none"/>
              </w:rPr>
            </w:pPr>
          </w:p>
        </w:tc>
      </w:tr>
      <w:tr w14:paraId="42C0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6BE2D26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30103</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674A6A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奖金</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3CE4DB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312A19D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78460798">
            <w:pPr>
              <w:snapToGrid w:val="0"/>
              <w:jc w:val="right"/>
              <w:rPr>
                <w:rFonts w:hint="eastAsia" w:ascii="宋体" w:hAnsi="宋体" w:eastAsia="宋体" w:cs="宋体"/>
                <w:i w:val="0"/>
                <w:iCs w:val="0"/>
                <w:color w:val="000000"/>
                <w:sz w:val="20"/>
                <w:szCs w:val="20"/>
                <w:u w:val="none"/>
              </w:rPr>
            </w:pPr>
          </w:p>
        </w:tc>
      </w:tr>
      <w:tr w14:paraId="7F83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5AD5515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30108</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06B384D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机关事业单位基本养老保险缴费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471BF7BB">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3EAFA9D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23A083F9">
            <w:pPr>
              <w:snapToGrid w:val="0"/>
              <w:jc w:val="right"/>
              <w:rPr>
                <w:rFonts w:hint="eastAsia" w:ascii="宋体" w:hAnsi="宋体" w:eastAsia="宋体" w:cs="宋体"/>
                <w:i w:val="0"/>
                <w:iCs w:val="0"/>
                <w:color w:val="000000"/>
                <w:sz w:val="20"/>
                <w:szCs w:val="20"/>
                <w:u w:val="none"/>
              </w:rPr>
            </w:pPr>
          </w:p>
        </w:tc>
      </w:tr>
      <w:tr w14:paraId="3656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50B4C9C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30109</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2F0B1CE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职业年金缴费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1A56C0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0AE5C97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6C17B2D0">
            <w:pPr>
              <w:snapToGrid w:val="0"/>
              <w:jc w:val="right"/>
              <w:rPr>
                <w:rFonts w:hint="eastAsia" w:ascii="宋体" w:hAnsi="宋体" w:eastAsia="宋体" w:cs="宋体"/>
                <w:i w:val="0"/>
                <w:iCs w:val="0"/>
                <w:color w:val="000000"/>
                <w:sz w:val="20"/>
                <w:szCs w:val="20"/>
                <w:u w:val="none"/>
              </w:rPr>
            </w:pPr>
          </w:p>
        </w:tc>
      </w:tr>
      <w:tr w14:paraId="74BF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3CEA66B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30110</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528BDC3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职工基本医疗保险缴费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51B1670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43A872F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27821D8E">
            <w:pPr>
              <w:snapToGrid w:val="0"/>
              <w:jc w:val="right"/>
              <w:rPr>
                <w:rFonts w:hint="eastAsia" w:ascii="宋体" w:hAnsi="宋体" w:eastAsia="宋体" w:cs="宋体"/>
                <w:i w:val="0"/>
                <w:iCs w:val="0"/>
                <w:color w:val="000000"/>
                <w:sz w:val="20"/>
                <w:szCs w:val="20"/>
                <w:u w:val="none"/>
              </w:rPr>
            </w:pPr>
          </w:p>
        </w:tc>
      </w:tr>
      <w:tr w14:paraId="703E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127D6DC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30111</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3B35259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公务员医疗补助缴费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17012439">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62F941EF">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636BBF40">
            <w:pPr>
              <w:snapToGrid w:val="0"/>
              <w:jc w:val="right"/>
              <w:rPr>
                <w:rFonts w:hint="eastAsia" w:ascii="宋体" w:hAnsi="宋体" w:eastAsia="宋体" w:cs="宋体"/>
                <w:i w:val="0"/>
                <w:iCs w:val="0"/>
                <w:color w:val="000000"/>
                <w:sz w:val="20"/>
                <w:szCs w:val="20"/>
                <w:u w:val="none"/>
              </w:rPr>
            </w:pPr>
          </w:p>
        </w:tc>
      </w:tr>
      <w:tr w14:paraId="673E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60C9AEE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30112</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6AED64D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其他社会保障缴费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7398074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3B0B097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6842E7C2">
            <w:pPr>
              <w:snapToGrid w:val="0"/>
              <w:jc w:val="right"/>
              <w:rPr>
                <w:rFonts w:hint="eastAsia" w:ascii="宋体" w:hAnsi="宋体" w:eastAsia="宋体" w:cs="宋体"/>
                <w:i w:val="0"/>
                <w:iCs w:val="0"/>
                <w:color w:val="000000"/>
                <w:sz w:val="20"/>
                <w:szCs w:val="20"/>
                <w:u w:val="none"/>
              </w:rPr>
            </w:pPr>
          </w:p>
        </w:tc>
      </w:tr>
      <w:tr w14:paraId="2758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49084A6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30113</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60F456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住房公积金</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1074EFB3">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6F078E7E">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0F9A91A7">
            <w:pPr>
              <w:snapToGrid w:val="0"/>
              <w:jc w:val="right"/>
              <w:rPr>
                <w:rFonts w:hint="eastAsia" w:ascii="宋体" w:hAnsi="宋体" w:eastAsia="宋体" w:cs="宋体"/>
                <w:i w:val="0"/>
                <w:iCs w:val="0"/>
                <w:color w:val="000000"/>
                <w:sz w:val="20"/>
                <w:szCs w:val="20"/>
                <w:u w:val="none"/>
              </w:rPr>
            </w:pPr>
          </w:p>
        </w:tc>
      </w:tr>
      <w:tr w14:paraId="04B9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3A378B6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30114</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39A46AD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医疗费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FDC74E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4BB5DB28">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2372A3AE">
            <w:pPr>
              <w:snapToGrid w:val="0"/>
              <w:jc w:val="right"/>
              <w:rPr>
                <w:rFonts w:hint="eastAsia" w:ascii="宋体" w:hAnsi="宋体" w:eastAsia="宋体" w:cs="宋体"/>
                <w:i w:val="0"/>
                <w:iCs w:val="0"/>
                <w:color w:val="000000"/>
                <w:sz w:val="20"/>
                <w:szCs w:val="20"/>
                <w:u w:val="none"/>
              </w:rPr>
            </w:pPr>
          </w:p>
        </w:tc>
      </w:tr>
      <w:tr w14:paraId="482A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1472802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30199</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783A5AC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其他工资福利支出</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D21DB8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83C2E6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0FB9C48A">
            <w:pPr>
              <w:snapToGrid w:val="0"/>
              <w:jc w:val="right"/>
              <w:rPr>
                <w:rFonts w:hint="eastAsia" w:ascii="宋体" w:hAnsi="宋体" w:eastAsia="宋体" w:cs="宋体"/>
                <w:i w:val="0"/>
                <w:iCs w:val="0"/>
                <w:color w:val="000000"/>
                <w:sz w:val="20"/>
                <w:szCs w:val="20"/>
                <w:u w:val="none"/>
              </w:rPr>
            </w:pPr>
          </w:p>
        </w:tc>
      </w:tr>
      <w:tr w14:paraId="516A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2AD09FF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143C2B4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商品和服务支出</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0BF341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238DF3E9">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11ED78C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r>
      <w:tr w14:paraId="5A04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425A7D1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30201</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74199A0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办公费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5C7FDA7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4F5A4861">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327748F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11B9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1FE7DCA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30207</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12BD528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邮电费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A6B6DF6">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5141CCD0">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383992F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w:t>
            </w:r>
          </w:p>
        </w:tc>
      </w:tr>
      <w:tr w14:paraId="0068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06CE938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30211</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51560A2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差旅费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498204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0E83D5B4">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153351E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r>
      <w:tr w14:paraId="5586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0995376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30216</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7AE1CD3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培训费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7691DFA1">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466176E8">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578AE53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r>
      <w:tr w14:paraId="2812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5B4C8D6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30228</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33550E7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工会经费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0CC90A7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0920FF4E">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31527E10">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w:t>
            </w:r>
          </w:p>
        </w:tc>
      </w:tr>
      <w:tr w14:paraId="0E6F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6CCD1F5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30239</w:t>
            </w: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0DC5329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其他交通费用</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5FB338D7">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3EE4FE5E">
            <w:pPr>
              <w:snapToGrid w:val="0"/>
              <w:jc w:val="right"/>
              <w:rPr>
                <w:rFonts w:hint="eastAsia" w:ascii="宋体" w:hAnsi="宋体" w:eastAsia="宋体" w:cs="宋体"/>
                <w:i w:val="0"/>
                <w:iCs w:val="0"/>
                <w:color w:val="000000"/>
                <w:sz w:val="20"/>
                <w:szCs w:val="20"/>
                <w:u w:val="none"/>
              </w:rPr>
            </w:pP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0A1FC5BD">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w:t>
            </w:r>
          </w:p>
        </w:tc>
      </w:tr>
      <w:tr w14:paraId="3D88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3" w:type="pct"/>
            <w:tcBorders>
              <w:top w:val="single" w:color="000000" w:sz="4" w:space="0"/>
              <w:left w:val="single" w:color="000000" w:sz="4" w:space="0"/>
              <w:bottom w:val="single" w:color="000000" w:sz="4" w:space="0"/>
              <w:right w:val="single" w:color="000000" w:sz="4" w:space="0"/>
            </w:tcBorders>
            <w:shd w:val="clear"/>
            <w:noWrap/>
            <w:vAlign w:val="center"/>
          </w:tcPr>
          <w:p w14:paraId="6FBDF41E">
            <w:pPr>
              <w:snapToGrid w:val="0"/>
              <w:jc w:val="left"/>
              <w:rPr>
                <w:rFonts w:hint="eastAsia" w:ascii="宋体" w:hAnsi="宋体" w:eastAsia="宋体" w:cs="宋体"/>
                <w:i w:val="0"/>
                <w:iCs w:val="0"/>
                <w:color w:val="000000"/>
                <w:sz w:val="20"/>
                <w:szCs w:val="20"/>
                <w:u w:val="none"/>
              </w:rPr>
            </w:pPr>
          </w:p>
        </w:tc>
        <w:tc>
          <w:tcPr>
            <w:tcW w:w="1900" w:type="pct"/>
            <w:tcBorders>
              <w:top w:val="single" w:color="000000" w:sz="4" w:space="0"/>
              <w:left w:val="single" w:color="000000" w:sz="4" w:space="0"/>
              <w:bottom w:val="single" w:color="000000" w:sz="4" w:space="0"/>
              <w:right w:val="single" w:color="000000" w:sz="4" w:space="0"/>
            </w:tcBorders>
            <w:shd w:val="clear"/>
            <w:noWrap/>
            <w:vAlign w:val="center"/>
          </w:tcPr>
          <w:p w14:paraId="4464165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1CD9B39A">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F11E4E2">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397" w:type="pct"/>
            <w:tcBorders>
              <w:top w:val="single" w:color="000000" w:sz="4" w:space="0"/>
              <w:left w:val="single" w:color="000000" w:sz="4" w:space="0"/>
              <w:bottom w:val="single" w:color="000000" w:sz="4" w:space="0"/>
              <w:right w:val="single" w:color="000000" w:sz="4" w:space="0"/>
            </w:tcBorders>
            <w:shd w:val="clear"/>
            <w:noWrap/>
            <w:vAlign w:val="center"/>
          </w:tcPr>
          <w:p w14:paraId="3B5DA1C4">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r>
    </w:tbl>
    <w:p w14:paraId="428C9382">
      <w:pPr>
        <w:bidi w:val="0"/>
        <w:jc w:val="left"/>
        <w:rPr>
          <w:lang w:val="en-US" w:eastAsia="zh-CN"/>
        </w:rPr>
        <w:sectPr>
          <w:pgSz w:w="11906" w:h="16838"/>
          <w:pgMar w:top="1440" w:right="1797" w:bottom="1440" w:left="1797" w:header="851" w:footer="992" w:gutter="0"/>
          <w:cols w:space="425" w:num="1"/>
          <w:docGrid w:type="lines" w:linePitch="312" w:charSpace="0"/>
        </w:sectPr>
      </w:pPr>
    </w:p>
    <w:p w14:paraId="7FB9BCFF"/>
    <w:p w14:paraId="5CB0A27C">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eastAsia="zh-CN"/>
        </w:rPr>
        <w:t>部门</w:t>
      </w:r>
      <w:r>
        <w:rPr>
          <w:rFonts w:hint="eastAsia" w:ascii="宋体" w:hAnsi="宋体" w:cs="宋体"/>
          <w:kern w:val="0"/>
          <w:sz w:val="20"/>
          <w:szCs w:val="20"/>
        </w:rPr>
        <w:t>公开表</w:t>
      </w:r>
      <w:r>
        <w:rPr>
          <w:rFonts w:ascii="宋体" w:hAnsi="宋体" w:cs="宋体"/>
          <w:kern w:val="0"/>
          <w:sz w:val="20"/>
          <w:szCs w:val="20"/>
        </w:rPr>
        <w:t>7</w:t>
      </w:r>
    </w:p>
    <w:p w14:paraId="2C7C65BC">
      <w:pPr>
        <w:widowControl/>
        <w:ind w:firstLine="161" w:firstLineChars="50"/>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i w:val="0"/>
          <w:iCs w:val="0"/>
          <w:color w:val="000000"/>
          <w:kern w:val="0"/>
          <w:sz w:val="32"/>
          <w:szCs w:val="32"/>
          <w:u w:val="none"/>
          <w:lang w:val="en-US" w:eastAsia="zh-CN" w:bidi="ar"/>
        </w:rPr>
        <w:t>共青团淮南市大通区委员会</w:t>
      </w:r>
      <w:r>
        <w:rPr>
          <w:rFonts w:hint="eastAsia" w:asciiTheme="majorEastAsia" w:hAnsiTheme="majorEastAsia" w:eastAsiaTheme="majorEastAsia" w:cstheme="majorEastAsia"/>
          <w:b/>
          <w:bCs/>
          <w:kern w:val="0"/>
          <w:sz w:val="32"/>
          <w:szCs w:val="32"/>
          <w:lang w:eastAsia="zh-CN"/>
        </w:rPr>
        <w:t>2025</w:t>
      </w:r>
      <w:r>
        <w:rPr>
          <w:rFonts w:hint="eastAsia" w:asciiTheme="majorEastAsia" w:hAnsiTheme="majorEastAsia" w:eastAsiaTheme="majorEastAsia" w:cstheme="majorEastAsia"/>
          <w:b/>
          <w:bCs/>
          <w:kern w:val="0"/>
          <w:sz w:val="32"/>
          <w:szCs w:val="32"/>
        </w:rPr>
        <w:t>年政府性基金预算支出表</w:t>
      </w:r>
    </w:p>
    <w:p w14:paraId="6C182ED4">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21919AD3">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14:paraId="1C449E58">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14:paraId="703EF34D">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14:paraId="314268BA">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14:paraId="2D7182BA">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433C9B29">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5D6F9D0E">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14:paraId="2E569516">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14:paraId="45B01968">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14:paraId="6F08227E">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2402450A">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447DB79">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14:paraId="1EA492B1">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6790243C">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442BF65">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BA16946">
            <w:pPr>
              <w:widowControl/>
              <w:jc w:val="right"/>
              <w:rPr>
                <w:rFonts w:ascii="宋体" w:cs="宋体"/>
                <w:color w:val="000000"/>
                <w:kern w:val="0"/>
                <w:sz w:val="22"/>
              </w:rPr>
            </w:pPr>
            <w:r>
              <w:rPr>
                <w:rFonts w:hint="eastAsia" w:ascii="宋体" w:hAnsi="宋体" w:cs="宋体"/>
                <w:color w:val="000000"/>
                <w:kern w:val="0"/>
                <w:sz w:val="22"/>
              </w:rPr>
              <w:t>　</w:t>
            </w:r>
          </w:p>
        </w:tc>
      </w:tr>
      <w:tr w14:paraId="5DDFE3D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0A59179">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6A6C18FA">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18B62FB3">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9DCCE6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4F915BE">
            <w:pPr>
              <w:widowControl/>
              <w:jc w:val="right"/>
              <w:rPr>
                <w:rFonts w:ascii="宋体" w:cs="宋体"/>
                <w:color w:val="000000"/>
                <w:kern w:val="0"/>
                <w:sz w:val="22"/>
              </w:rPr>
            </w:pPr>
            <w:r>
              <w:rPr>
                <w:rFonts w:hint="eastAsia" w:ascii="宋体" w:hAnsi="宋体" w:cs="宋体"/>
                <w:color w:val="000000"/>
                <w:kern w:val="0"/>
                <w:sz w:val="22"/>
              </w:rPr>
              <w:t>　</w:t>
            </w:r>
          </w:p>
        </w:tc>
      </w:tr>
      <w:tr w14:paraId="51153C9D">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FDA6F89">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0AAC9F97">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14:paraId="46D2026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810B523">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F26BE78">
            <w:pPr>
              <w:widowControl/>
              <w:jc w:val="right"/>
              <w:rPr>
                <w:rFonts w:ascii="宋体" w:cs="宋体"/>
                <w:color w:val="000000"/>
                <w:kern w:val="0"/>
                <w:sz w:val="22"/>
              </w:rPr>
            </w:pPr>
            <w:r>
              <w:rPr>
                <w:rFonts w:hint="eastAsia" w:ascii="宋体" w:hAnsi="宋体" w:cs="宋体"/>
                <w:color w:val="000000"/>
                <w:kern w:val="0"/>
                <w:sz w:val="22"/>
              </w:rPr>
              <w:t>　</w:t>
            </w:r>
          </w:p>
        </w:tc>
      </w:tr>
      <w:tr w14:paraId="3E4FE861">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19CED852">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14:paraId="4DDC6380">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14:paraId="1FEAE158">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3EB0B20">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C4FF629">
            <w:pPr>
              <w:widowControl/>
              <w:jc w:val="right"/>
              <w:rPr>
                <w:rFonts w:ascii="宋体" w:cs="宋体"/>
                <w:color w:val="000000"/>
                <w:kern w:val="0"/>
                <w:sz w:val="22"/>
              </w:rPr>
            </w:pPr>
            <w:r>
              <w:rPr>
                <w:rFonts w:hint="eastAsia" w:ascii="宋体" w:hAnsi="宋体" w:cs="宋体"/>
                <w:color w:val="000000"/>
                <w:kern w:val="0"/>
                <w:sz w:val="22"/>
              </w:rPr>
              <w:t>　</w:t>
            </w:r>
          </w:p>
        </w:tc>
      </w:tr>
      <w:tr w14:paraId="35F0F1A8">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21BDC4BD">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5870259A">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5F17244">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E60ED7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F18C863">
            <w:pPr>
              <w:widowControl/>
              <w:jc w:val="right"/>
              <w:rPr>
                <w:rFonts w:ascii="宋体" w:cs="宋体"/>
                <w:color w:val="000000"/>
                <w:kern w:val="0"/>
                <w:sz w:val="22"/>
              </w:rPr>
            </w:pPr>
            <w:r>
              <w:rPr>
                <w:rFonts w:hint="eastAsia" w:ascii="宋体" w:hAnsi="宋体" w:cs="宋体"/>
                <w:color w:val="000000"/>
                <w:kern w:val="0"/>
                <w:sz w:val="22"/>
              </w:rPr>
              <w:t>　</w:t>
            </w:r>
          </w:p>
        </w:tc>
      </w:tr>
      <w:tr w14:paraId="254EF3A1">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63D118C">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46D71EB6">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2B072D2">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548AA0E">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A3F3639">
            <w:pPr>
              <w:widowControl/>
              <w:jc w:val="right"/>
              <w:rPr>
                <w:rFonts w:ascii="宋体" w:cs="宋体"/>
                <w:color w:val="000000"/>
                <w:kern w:val="0"/>
                <w:sz w:val="22"/>
              </w:rPr>
            </w:pPr>
            <w:r>
              <w:rPr>
                <w:rFonts w:hint="eastAsia" w:ascii="宋体" w:hAnsi="宋体" w:cs="宋体"/>
                <w:color w:val="000000"/>
                <w:kern w:val="0"/>
                <w:sz w:val="22"/>
              </w:rPr>
              <w:t>　</w:t>
            </w:r>
          </w:p>
        </w:tc>
      </w:tr>
      <w:tr w14:paraId="5ADF78D9">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37EAA6A5">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1AA85CC2">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9CA5661">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3825CF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AAFA601">
            <w:pPr>
              <w:widowControl/>
              <w:jc w:val="right"/>
              <w:rPr>
                <w:rFonts w:ascii="宋体" w:cs="宋体"/>
                <w:color w:val="000000"/>
                <w:kern w:val="0"/>
                <w:sz w:val="22"/>
              </w:rPr>
            </w:pPr>
            <w:r>
              <w:rPr>
                <w:rFonts w:hint="eastAsia" w:ascii="宋体" w:hAnsi="宋体" w:cs="宋体"/>
                <w:color w:val="000000"/>
                <w:kern w:val="0"/>
                <w:sz w:val="22"/>
              </w:rPr>
              <w:t>　</w:t>
            </w:r>
          </w:p>
        </w:tc>
      </w:tr>
      <w:tr w14:paraId="7667127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9C8EF5C">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3DD2DA75">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44DD918">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DC8C8A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89C6931">
            <w:pPr>
              <w:widowControl/>
              <w:jc w:val="right"/>
              <w:rPr>
                <w:rFonts w:ascii="宋体" w:cs="宋体"/>
                <w:color w:val="000000"/>
                <w:kern w:val="0"/>
                <w:sz w:val="22"/>
              </w:rPr>
            </w:pPr>
            <w:r>
              <w:rPr>
                <w:rFonts w:hint="eastAsia" w:ascii="宋体" w:hAnsi="宋体" w:cs="宋体"/>
                <w:color w:val="000000"/>
                <w:kern w:val="0"/>
                <w:sz w:val="22"/>
              </w:rPr>
              <w:t>　</w:t>
            </w:r>
          </w:p>
        </w:tc>
      </w:tr>
      <w:tr w14:paraId="2BC1F2D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6570A540">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4C4A47D8">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D0460A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0B4F0C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8B8BA82">
            <w:pPr>
              <w:widowControl/>
              <w:jc w:val="right"/>
              <w:rPr>
                <w:rFonts w:ascii="宋体" w:cs="宋体"/>
                <w:color w:val="000000"/>
                <w:kern w:val="0"/>
                <w:sz w:val="22"/>
              </w:rPr>
            </w:pPr>
            <w:r>
              <w:rPr>
                <w:rFonts w:hint="eastAsia" w:ascii="宋体" w:hAnsi="宋体" w:cs="宋体"/>
                <w:color w:val="000000"/>
                <w:kern w:val="0"/>
                <w:sz w:val="22"/>
              </w:rPr>
              <w:t>　</w:t>
            </w:r>
          </w:p>
        </w:tc>
      </w:tr>
      <w:tr w14:paraId="299F5A2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33964C19">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14:paraId="5F38A364">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14:paraId="5333A448">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1466BA9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7CAF7778">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1E6B1190">
      <w:pPr>
        <w:pStyle w:val="5"/>
        <w:adjustRightInd w:val="0"/>
        <w:snapToGrid w:val="0"/>
        <w:spacing w:before="0" w:beforeAutospacing="0" w:after="0" w:afterAutospacing="0" w:line="360" w:lineRule="auto"/>
      </w:pPr>
      <w:r>
        <w:rPr>
          <w:rFonts w:hint="eastAsia"/>
        </w:rPr>
        <w:t>注：</w:t>
      </w:r>
      <w:r>
        <w:rPr>
          <w:rFonts w:hint="eastAsia"/>
          <w:lang w:eastAsia="zh-CN"/>
        </w:rPr>
        <w:t>共青团</w:t>
      </w:r>
      <w:r>
        <w:rPr>
          <w:rFonts w:hint="eastAsia"/>
        </w:rPr>
        <w:t>淮南市</w:t>
      </w:r>
      <w:r>
        <w:rPr>
          <w:rFonts w:hint="eastAsia"/>
          <w:lang w:eastAsia="zh-CN"/>
        </w:rPr>
        <w:t>大通区委员会</w:t>
      </w:r>
      <w:r>
        <w:rPr>
          <w:rFonts w:hint="eastAsia"/>
        </w:rPr>
        <w:t>没有政府性基金预算拨款收入，也没有政府性基金预算拨款安排的支出，故本表无数据。</w:t>
      </w:r>
    </w:p>
    <w:p w14:paraId="57ED557E"/>
    <w:p w14:paraId="0C1E98EA"/>
    <w:p w14:paraId="44FF6EF3">
      <w:pPr>
        <w:bidi w:val="0"/>
        <w:jc w:val="left"/>
        <w:rPr>
          <w:lang w:val="en-US" w:eastAsia="zh-CN"/>
        </w:rPr>
        <w:sectPr>
          <w:pgSz w:w="11906" w:h="16838"/>
          <w:pgMar w:top="1440" w:right="1797" w:bottom="1440" w:left="1797" w:header="851" w:footer="992" w:gutter="0"/>
          <w:cols w:space="425" w:num="1"/>
          <w:docGrid w:type="lines" w:linePitch="312" w:charSpace="0"/>
        </w:sectPr>
      </w:pPr>
    </w:p>
    <w:p w14:paraId="11001A0F"/>
    <w:p w14:paraId="7350BB76"/>
    <w:p w14:paraId="667079D3"/>
    <w:p w14:paraId="66085E15"/>
    <w:p w14:paraId="2C998981"/>
    <w:p w14:paraId="049D16BE">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lang w:eastAsia="zh-CN"/>
        </w:rPr>
        <w:t>部门</w:t>
      </w:r>
      <w:r>
        <w:rPr>
          <w:rFonts w:hint="eastAsia"/>
          <w:sz w:val="20"/>
          <w:szCs w:val="20"/>
        </w:rPr>
        <w:t>公开表</w:t>
      </w:r>
      <w:r>
        <w:rPr>
          <w:sz w:val="20"/>
          <w:szCs w:val="20"/>
        </w:rPr>
        <w:t>8</w:t>
      </w:r>
    </w:p>
    <w:p w14:paraId="1EAF06B5">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38244363">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tbl>
            <w:tblPr>
              <w:tblStyle w:val="6"/>
              <w:tblW w:w="12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9"/>
            </w:tblGrid>
            <w:tr w14:paraId="1E58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675" w:type="dxa"/>
                  <w:vMerge w:val="restart"/>
                  <w:tcBorders>
                    <w:top w:val="nil"/>
                    <w:left w:val="nil"/>
                    <w:bottom w:val="nil"/>
                    <w:right w:val="nil"/>
                  </w:tcBorders>
                  <w:shd w:val="clear" w:color="auto" w:fill="auto"/>
                  <w:noWrap/>
                  <w:vAlign w:val="center"/>
                </w:tcPr>
                <w:p w14:paraId="09FB00B4">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共青团淮南市大通区委员会2025年国有资本经营预算支出表</w:t>
                  </w:r>
                </w:p>
              </w:tc>
            </w:tr>
            <w:tr w14:paraId="2353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75" w:type="dxa"/>
                  <w:vMerge w:val="continue"/>
                  <w:tcBorders>
                    <w:top w:val="nil"/>
                    <w:left w:val="nil"/>
                    <w:bottom w:val="nil"/>
                    <w:right w:val="nil"/>
                  </w:tcBorders>
                  <w:shd w:val="clear" w:color="auto" w:fill="auto"/>
                  <w:noWrap/>
                  <w:vAlign w:val="center"/>
                </w:tcPr>
                <w:p w14:paraId="34E7DF6A">
                  <w:pPr>
                    <w:jc w:val="center"/>
                    <w:rPr>
                      <w:rFonts w:hint="eastAsia" w:ascii="黑体" w:hAnsi="宋体" w:eastAsia="黑体" w:cs="黑体"/>
                      <w:i w:val="0"/>
                      <w:iCs w:val="0"/>
                      <w:color w:val="000000"/>
                      <w:sz w:val="32"/>
                      <w:szCs w:val="32"/>
                      <w:u w:val="none"/>
                    </w:rPr>
                  </w:pPr>
                </w:p>
              </w:tc>
            </w:tr>
            <w:tr w14:paraId="1655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675" w:type="dxa"/>
                  <w:vMerge w:val="continue"/>
                  <w:tcBorders>
                    <w:top w:val="nil"/>
                    <w:left w:val="nil"/>
                    <w:bottom w:val="nil"/>
                    <w:right w:val="nil"/>
                  </w:tcBorders>
                  <w:shd w:val="clear" w:color="auto" w:fill="auto"/>
                  <w:noWrap/>
                  <w:vAlign w:val="center"/>
                </w:tcPr>
                <w:p w14:paraId="36519DFE">
                  <w:pPr>
                    <w:jc w:val="center"/>
                    <w:rPr>
                      <w:rFonts w:hint="eastAsia" w:ascii="黑体" w:hAnsi="宋体" w:eastAsia="黑体" w:cs="黑体"/>
                      <w:i w:val="0"/>
                      <w:iCs w:val="0"/>
                      <w:color w:val="000000"/>
                      <w:sz w:val="32"/>
                      <w:szCs w:val="32"/>
                      <w:u w:val="none"/>
                    </w:rPr>
                  </w:pPr>
                </w:p>
              </w:tc>
            </w:tr>
          </w:tbl>
          <w:p w14:paraId="11244987">
            <w:pPr>
              <w:widowControl/>
              <w:jc w:val="center"/>
              <w:rPr>
                <w:rFonts w:ascii="华文中宋" w:hAnsi="华文中宋" w:eastAsia="华文中宋" w:cs="宋体"/>
                <w:b/>
                <w:bCs/>
                <w:kern w:val="0"/>
                <w:sz w:val="28"/>
                <w:szCs w:val="28"/>
                <w:u w:val="single"/>
              </w:rPr>
            </w:pPr>
          </w:p>
        </w:tc>
      </w:tr>
      <w:tr w14:paraId="423346D9">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24A59AE8">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14:paraId="4170ECC8">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14:paraId="3852380F">
            <w:pPr>
              <w:widowControl/>
              <w:jc w:val="left"/>
              <w:rPr>
                <w:rFonts w:ascii="宋体" w:cs="宋体"/>
                <w:kern w:val="0"/>
                <w:sz w:val="20"/>
                <w:szCs w:val="20"/>
              </w:rPr>
            </w:pPr>
          </w:p>
        </w:tc>
        <w:tc>
          <w:tcPr>
            <w:tcW w:w="236" w:type="dxa"/>
            <w:tcBorders>
              <w:top w:val="nil"/>
              <w:left w:val="nil"/>
              <w:bottom w:val="nil"/>
              <w:right w:val="nil"/>
            </w:tcBorders>
            <w:vAlign w:val="center"/>
          </w:tcPr>
          <w:p w14:paraId="61652588">
            <w:pPr>
              <w:widowControl/>
              <w:jc w:val="left"/>
              <w:rPr>
                <w:rFonts w:ascii="宋体" w:cs="宋体"/>
                <w:kern w:val="0"/>
                <w:sz w:val="20"/>
                <w:szCs w:val="20"/>
              </w:rPr>
            </w:pPr>
          </w:p>
        </w:tc>
        <w:tc>
          <w:tcPr>
            <w:tcW w:w="2645" w:type="dxa"/>
            <w:gridSpan w:val="3"/>
            <w:tcBorders>
              <w:top w:val="nil"/>
              <w:left w:val="nil"/>
              <w:bottom w:val="nil"/>
              <w:right w:val="nil"/>
            </w:tcBorders>
            <w:vAlign w:val="center"/>
          </w:tcPr>
          <w:p w14:paraId="6EBA3DBD">
            <w:pPr>
              <w:widowControl/>
              <w:jc w:val="left"/>
              <w:rPr>
                <w:rFonts w:ascii="宋体" w:cs="宋体"/>
                <w:kern w:val="0"/>
                <w:sz w:val="20"/>
                <w:szCs w:val="20"/>
              </w:rPr>
            </w:pPr>
          </w:p>
        </w:tc>
        <w:tc>
          <w:tcPr>
            <w:tcW w:w="1315" w:type="dxa"/>
            <w:gridSpan w:val="2"/>
            <w:tcBorders>
              <w:top w:val="nil"/>
              <w:left w:val="nil"/>
              <w:bottom w:val="nil"/>
              <w:right w:val="nil"/>
            </w:tcBorders>
            <w:vAlign w:val="center"/>
          </w:tcPr>
          <w:p w14:paraId="5D9B1EA4">
            <w:pPr>
              <w:widowControl/>
              <w:ind w:right="100"/>
              <w:jc w:val="right"/>
              <w:rPr>
                <w:rFonts w:ascii="宋体" w:cs="宋体"/>
                <w:kern w:val="0"/>
                <w:sz w:val="20"/>
                <w:szCs w:val="20"/>
              </w:rPr>
            </w:pPr>
            <w:r>
              <w:rPr>
                <w:rFonts w:hint="eastAsia" w:ascii="宋体" w:hAnsi="宋体" w:cs="宋体"/>
                <w:kern w:val="0"/>
                <w:sz w:val="20"/>
                <w:szCs w:val="20"/>
              </w:rPr>
              <w:t>单位：万元</w:t>
            </w:r>
          </w:p>
        </w:tc>
      </w:tr>
      <w:tr w14:paraId="35803AD6">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3402273D">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2B0C9230">
            <w:pPr>
              <w:widowControl/>
              <w:jc w:val="center"/>
              <w:rPr>
                <w:rFonts w:ascii="宋体" w:cs="宋体"/>
                <w:kern w:val="0"/>
                <w:sz w:val="24"/>
              </w:rPr>
            </w:pPr>
            <w:r>
              <w:rPr>
                <w:rFonts w:hint="eastAsia" w:ascii="宋体" w:hAnsi="宋体" w:cs="宋体"/>
                <w:b/>
                <w:bCs/>
                <w:kern w:val="0"/>
                <w:sz w:val="22"/>
              </w:rPr>
              <w:t>国有资本经营预算拨款支出</w:t>
            </w:r>
          </w:p>
        </w:tc>
      </w:tr>
      <w:tr w14:paraId="7360FEE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8AE2704">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77A8E0C5">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B4398B">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030EF37A">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5BCE26B5">
            <w:pPr>
              <w:widowControl/>
              <w:jc w:val="center"/>
              <w:rPr>
                <w:rFonts w:ascii="宋体" w:cs="宋体"/>
                <w:b/>
                <w:bCs/>
                <w:kern w:val="0"/>
                <w:sz w:val="22"/>
              </w:rPr>
            </w:pPr>
            <w:r>
              <w:rPr>
                <w:rFonts w:hint="eastAsia" w:ascii="宋体" w:hAnsi="宋体" w:cs="宋体"/>
                <w:b/>
                <w:bCs/>
                <w:kern w:val="0"/>
                <w:sz w:val="22"/>
              </w:rPr>
              <w:t>项目支出</w:t>
            </w:r>
          </w:p>
        </w:tc>
      </w:tr>
      <w:tr w14:paraId="62ABF40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928459F">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5CC21846">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3B49B2E">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04ADA1EC">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E4145A7">
            <w:pPr>
              <w:widowControl/>
              <w:jc w:val="center"/>
              <w:rPr>
                <w:rFonts w:ascii="宋体" w:cs="宋体"/>
                <w:kern w:val="0"/>
                <w:sz w:val="24"/>
              </w:rPr>
            </w:pPr>
            <w:r>
              <w:rPr>
                <w:rFonts w:hint="eastAsia" w:ascii="宋体" w:hAnsi="宋体" w:cs="宋体"/>
                <w:kern w:val="0"/>
                <w:sz w:val="24"/>
              </w:rPr>
              <w:t>　</w:t>
            </w:r>
          </w:p>
        </w:tc>
      </w:tr>
      <w:tr w14:paraId="331D14A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C614B2F">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54D9D930">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E82A972">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42A3D27C">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0F9B7138">
            <w:pPr>
              <w:widowControl/>
              <w:jc w:val="left"/>
              <w:rPr>
                <w:rFonts w:ascii="宋体" w:cs="宋体"/>
                <w:kern w:val="0"/>
                <w:sz w:val="20"/>
                <w:szCs w:val="20"/>
              </w:rPr>
            </w:pPr>
            <w:r>
              <w:rPr>
                <w:rFonts w:hint="eastAsia" w:ascii="宋体" w:hAnsi="宋体" w:cs="宋体"/>
                <w:kern w:val="0"/>
                <w:sz w:val="20"/>
                <w:szCs w:val="20"/>
              </w:rPr>
              <w:t>　</w:t>
            </w:r>
          </w:p>
        </w:tc>
      </w:tr>
      <w:tr w14:paraId="029C452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6D8482A">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3B7FC129">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238BC662">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2709B121">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B913B5C">
            <w:pPr>
              <w:widowControl/>
              <w:jc w:val="left"/>
              <w:rPr>
                <w:rFonts w:ascii="宋体" w:cs="宋体"/>
                <w:kern w:val="0"/>
                <w:sz w:val="24"/>
              </w:rPr>
            </w:pPr>
            <w:r>
              <w:rPr>
                <w:rFonts w:hint="eastAsia" w:ascii="宋体" w:hAnsi="宋体" w:cs="宋体"/>
                <w:kern w:val="0"/>
                <w:sz w:val="24"/>
              </w:rPr>
              <w:t>　</w:t>
            </w:r>
          </w:p>
        </w:tc>
      </w:tr>
      <w:tr w14:paraId="14A0349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62F041C2">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479566D9">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37B7F2CD">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3DF250CE">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30A9290C">
            <w:pPr>
              <w:widowControl/>
              <w:jc w:val="left"/>
              <w:rPr>
                <w:rFonts w:ascii="宋体" w:cs="宋体"/>
                <w:kern w:val="0"/>
                <w:sz w:val="24"/>
              </w:rPr>
            </w:pPr>
          </w:p>
        </w:tc>
      </w:tr>
      <w:tr w14:paraId="2784333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E2B7049">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14:paraId="72E4036B">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1D51ED6F">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01051B53">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2460A486">
            <w:pPr>
              <w:widowControl/>
              <w:jc w:val="left"/>
              <w:rPr>
                <w:rFonts w:ascii="宋体" w:cs="宋体"/>
                <w:kern w:val="0"/>
                <w:sz w:val="24"/>
              </w:rPr>
            </w:pPr>
          </w:p>
        </w:tc>
      </w:tr>
      <w:tr w14:paraId="243B329F">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A11DE97">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7FDE6BC7">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31462833">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863B8C6">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59D56B11">
            <w:pPr>
              <w:widowControl/>
              <w:jc w:val="left"/>
              <w:rPr>
                <w:rFonts w:ascii="宋体" w:cs="宋体"/>
                <w:kern w:val="0"/>
                <w:sz w:val="24"/>
              </w:rPr>
            </w:pPr>
            <w:r>
              <w:rPr>
                <w:rFonts w:hint="eastAsia" w:ascii="宋体" w:hAnsi="宋体" w:cs="宋体"/>
                <w:kern w:val="0"/>
                <w:sz w:val="24"/>
              </w:rPr>
              <w:t>　</w:t>
            </w:r>
          </w:p>
        </w:tc>
      </w:tr>
      <w:tr w14:paraId="2F3A410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2E19E597">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14:paraId="58F92C7B">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14:paraId="6860926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32A011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C148BCA">
            <w:pPr>
              <w:widowControl/>
              <w:jc w:val="left"/>
              <w:rPr>
                <w:rFonts w:ascii="宋体" w:cs="宋体"/>
                <w:kern w:val="0"/>
                <w:sz w:val="24"/>
              </w:rPr>
            </w:pPr>
            <w:r>
              <w:rPr>
                <w:rFonts w:hint="eastAsia" w:ascii="宋体" w:hAnsi="宋体" w:cs="宋体"/>
                <w:kern w:val="0"/>
                <w:sz w:val="24"/>
              </w:rPr>
              <w:t>　</w:t>
            </w:r>
          </w:p>
        </w:tc>
      </w:tr>
      <w:tr w14:paraId="728B623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583B4E1D">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11815689">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29F56CFA">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209F7DF">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53CDE4BA">
            <w:pPr>
              <w:widowControl/>
              <w:jc w:val="left"/>
              <w:rPr>
                <w:rFonts w:ascii="宋体" w:cs="宋体"/>
                <w:kern w:val="0"/>
                <w:sz w:val="24"/>
              </w:rPr>
            </w:pPr>
            <w:r>
              <w:rPr>
                <w:rFonts w:hint="eastAsia" w:ascii="宋体" w:hAnsi="宋体" w:cs="宋体"/>
                <w:kern w:val="0"/>
                <w:sz w:val="24"/>
              </w:rPr>
              <w:t>　</w:t>
            </w:r>
          </w:p>
        </w:tc>
      </w:tr>
      <w:tr w14:paraId="15D51C30">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492E68AA">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5EDC9153">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388B9D6B">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E8E6A04">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A67B4BB">
            <w:pPr>
              <w:widowControl/>
              <w:jc w:val="left"/>
              <w:rPr>
                <w:rFonts w:ascii="宋体" w:cs="宋体"/>
                <w:kern w:val="0"/>
                <w:sz w:val="24"/>
              </w:rPr>
            </w:pPr>
            <w:r>
              <w:rPr>
                <w:rFonts w:hint="eastAsia" w:ascii="宋体" w:hAnsi="宋体" w:cs="宋体"/>
                <w:kern w:val="0"/>
                <w:sz w:val="24"/>
              </w:rPr>
              <w:t>　</w:t>
            </w:r>
          </w:p>
        </w:tc>
      </w:tr>
      <w:tr w14:paraId="53DA897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FBD61E9">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232DC479">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652116AC">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75CF0499">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4C642E87">
            <w:pPr>
              <w:widowControl/>
              <w:jc w:val="left"/>
              <w:rPr>
                <w:rFonts w:ascii="宋体" w:cs="宋体"/>
                <w:kern w:val="0"/>
                <w:sz w:val="20"/>
                <w:szCs w:val="20"/>
              </w:rPr>
            </w:pPr>
            <w:r>
              <w:rPr>
                <w:rFonts w:hint="eastAsia" w:ascii="宋体" w:hAnsi="宋体" w:cs="宋体"/>
                <w:kern w:val="0"/>
                <w:sz w:val="20"/>
                <w:szCs w:val="20"/>
              </w:rPr>
              <w:t>　</w:t>
            </w:r>
          </w:p>
        </w:tc>
      </w:tr>
      <w:tr w14:paraId="2572FCE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9F01131">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55CC08B0">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1807E77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C72AA19">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4EDD38F">
            <w:pPr>
              <w:widowControl/>
              <w:jc w:val="left"/>
              <w:rPr>
                <w:rFonts w:ascii="宋体" w:cs="宋体"/>
                <w:kern w:val="0"/>
                <w:sz w:val="24"/>
              </w:rPr>
            </w:pPr>
            <w:r>
              <w:rPr>
                <w:rFonts w:hint="eastAsia" w:ascii="宋体" w:hAnsi="宋体" w:cs="宋体"/>
                <w:kern w:val="0"/>
                <w:sz w:val="24"/>
              </w:rPr>
              <w:t>　</w:t>
            </w:r>
          </w:p>
        </w:tc>
      </w:tr>
      <w:tr w14:paraId="43287B8D">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3AD4CD8">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292C1F3E">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54FA29E9">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E310D3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B4091D8">
            <w:pPr>
              <w:widowControl/>
              <w:jc w:val="left"/>
              <w:rPr>
                <w:rFonts w:ascii="宋体" w:cs="宋体"/>
                <w:kern w:val="0"/>
                <w:sz w:val="24"/>
              </w:rPr>
            </w:pPr>
            <w:r>
              <w:rPr>
                <w:rFonts w:hint="eastAsia" w:ascii="宋体" w:hAnsi="宋体" w:cs="宋体"/>
                <w:kern w:val="0"/>
                <w:sz w:val="24"/>
              </w:rPr>
              <w:t>　</w:t>
            </w:r>
          </w:p>
        </w:tc>
      </w:tr>
      <w:tr w14:paraId="1EE96391">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74F3FC15">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14:paraId="1A45BA5F">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D99B05F">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FBB541F">
            <w:pPr>
              <w:widowControl/>
              <w:jc w:val="center"/>
              <w:rPr>
                <w:rFonts w:ascii="宋体" w:cs="宋体"/>
                <w:kern w:val="0"/>
                <w:sz w:val="24"/>
              </w:rPr>
            </w:pPr>
            <w:r>
              <w:rPr>
                <w:rFonts w:hint="eastAsia" w:ascii="宋体" w:hAnsi="宋体" w:cs="宋体"/>
                <w:kern w:val="0"/>
                <w:sz w:val="24"/>
              </w:rPr>
              <w:t>　</w:t>
            </w:r>
          </w:p>
        </w:tc>
      </w:tr>
      <w:tr w14:paraId="585922F4">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10262981">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共青团</w:t>
            </w:r>
            <w:r>
              <w:rPr>
                <w:rFonts w:hint="eastAsia" w:ascii="宋体" w:hAnsi="宋体" w:cs="宋体"/>
                <w:kern w:val="0"/>
                <w:sz w:val="24"/>
              </w:rPr>
              <w:t>淮南市</w:t>
            </w:r>
            <w:r>
              <w:rPr>
                <w:rFonts w:hint="eastAsia" w:ascii="宋体" w:hAnsi="宋体" w:cs="宋体"/>
                <w:kern w:val="0"/>
                <w:sz w:val="24"/>
                <w:lang w:eastAsia="zh-CN"/>
              </w:rPr>
              <w:t>大通区委员会</w:t>
            </w:r>
            <w:r>
              <w:rPr>
                <w:rFonts w:hint="eastAsia" w:ascii="宋体" w:hAnsi="宋体" w:cs="宋体"/>
                <w:kern w:val="0"/>
                <w:sz w:val="24"/>
              </w:rPr>
              <w:t>没有国有资本经营预算拨款收入，也没有国有资本经营预算拨款安排的支出，故本表无数据。</w:t>
            </w:r>
          </w:p>
        </w:tc>
      </w:tr>
    </w:tbl>
    <w:p w14:paraId="5DD41818">
      <w:pPr>
        <w:pStyle w:val="5"/>
        <w:adjustRightInd w:val="0"/>
        <w:snapToGrid w:val="0"/>
        <w:spacing w:before="0" w:beforeAutospacing="0" w:after="0" w:afterAutospacing="0" w:line="360" w:lineRule="auto"/>
        <w:ind w:right="400"/>
        <w:rPr>
          <w:sz w:val="20"/>
          <w:szCs w:val="20"/>
        </w:rPr>
      </w:pPr>
    </w:p>
    <w:p w14:paraId="1FCA1B1A"/>
    <w:p w14:paraId="59BA2B1B">
      <w:pPr>
        <w:sectPr>
          <w:pgSz w:w="11906" w:h="16838"/>
          <w:pgMar w:top="1440" w:right="1797" w:bottom="1440" w:left="1797" w:header="851" w:footer="992" w:gutter="0"/>
          <w:cols w:space="425" w:num="1"/>
          <w:docGrid w:type="lines" w:linePitch="312" w:charSpace="0"/>
        </w:sectPr>
      </w:pPr>
    </w:p>
    <w:tbl>
      <w:tblP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1"/>
        <w:gridCol w:w="847"/>
        <w:gridCol w:w="847"/>
        <w:gridCol w:w="581"/>
        <w:gridCol w:w="1116"/>
        <w:gridCol w:w="1252"/>
        <w:gridCol w:w="1394"/>
        <w:gridCol w:w="1116"/>
        <w:gridCol w:w="1252"/>
        <w:gridCol w:w="1394"/>
        <w:gridCol w:w="1391"/>
        <w:gridCol w:w="2394"/>
      </w:tblGrid>
      <w:tr w14:paraId="63E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205" w:type="pct"/>
            <w:tcBorders>
              <w:top w:val="nil"/>
              <w:left w:val="nil"/>
              <w:bottom w:val="nil"/>
              <w:right w:val="nil"/>
            </w:tcBorders>
            <w:shd w:val="clear"/>
            <w:noWrap/>
            <w:vAlign w:val="center"/>
          </w:tcPr>
          <w:p w14:paraId="0FE300C0">
            <w:pPr>
              <w:snapToGrid w:val="0"/>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noWrap/>
            <w:vAlign w:val="center"/>
          </w:tcPr>
          <w:p w14:paraId="6B226AEE">
            <w:pPr>
              <w:snapToGrid w:val="0"/>
              <w:rPr>
                <w:rFonts w:hint="eastAsia" w:ascii="宋体" w:hAnsi="宋体" w:eastAsia="宋体" w:cs="宋体"/>
                <w:i w:val="0"/>
                <w:iCs w:val="0"/>
                <w:color w:val="000000"/>
                <w:sz w:val="22"/>
                <w:szCs w:val="22"/>
                <w:u w:val="none"/>
              </w:rPr>
            </w:pPr>
          </w:p>
        </w:tc>
        <w:tc>
          <w:tcPr>
            <w:tcW w:w="299" w:type="pct"/>
            <w:tcBorders>
              <w:top w:val="nil"/>
              <w:left w:val="nil"/>
              <w:bottom w:val="nil"/>
              <w:right w:val="nil"/>
            </w:tcBorders>
            <w:shd w:val="clear"/>
            <w:noWrap/>
            <w:vAlign w:val="center"/>
          </w:tcPr>
          <w:p w14:paraId="21BDD354">
            <w:pPr>
              <w:snapToGrid w:val="0"/>
              <w:rPr>
                <w:rFonts w:hint="eastAsia" w:ascii="宋体" w:hAnsi="宋体" w:eastAsia="宋体" w:cs="宋体"/>
                <w:i w:val="0"/>
                <w:iCs w:val="0"/>
                <w:color w:val="000000"/>
                <w:sz w:val="22"/>
                <w:szCs w:val="22"/>
                <w:u w:val="none"/>
              </w:rPr>
            </w:pPr>
          </w:p>
        </w:tc>
        <w:tc>
          <w:tcPr>
            <w:tcW w:w="205" w:type="pct"/>
            <w:tcBorders>
              <w:top w:val="nil"/>
              <w:left w:val="nil"/>
              <w:bottom w:val="nil"/>
              <w:right w:val="nil"/>
            </w:tcBorders>
            <w:shd w:val="clear"/>
            <w:noWrap/>
            <w:vAlign w:val="center"/>
          </w:tcPr>
          <w:p w14:paraId="6F3A5A62">
            <w:pPr>
              <w:snapToGrid w:val="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noWrap/>
            <w:vAlign w:val="center"/>
          </w:tcPr>
          <w:p w14:paraId="68C32B09">
            <w:pPr>
              <w:snapToGrid w:val="0"/>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noWrap/>
            <w:vAlign w:val="center"/>
          </w:tcPr>
          <w:p w14:paraId="60730902">
            <w:pPr>
              <w:snapToGrid w:val="0"/>
              <w:rPr>
                <w:rFonts w:hint="eastAsia" w:ascii="宋体" w:hAnsi="宋体" w:eastAsia="宋体" w:cs="宋体"/>
                <w:i w:val="0"/>
                <w:iCs w:val="0"/>
                <w:color w:val="000000"/>
                <w:sz w:val="22"/>
                <w:szCs w:val="22"/>
                <w:u w:val="none"/>
              </w:rPr>
            </w:pPr>
          </w:p>
        </w:tc>
        <w:tc>
          <w:tcPr>
            <w:tcW w:w="490" w:type="pct"/>
            <w:tcBorders>
              <w:top w:val="nil"/>
              <w:left w:val="nil"/>
              <w:bottom w:val="nil"/>
              <w:right w:val="nil"/>
            </w:tcBorders>
            <w:shd w:val="clear"/>
            <w:noWrap/>
            <w:vAlign w:val="center"/>
          </w:tcPr>
          <w:p w14:paraId="7D41A7FA">
            <w:pPr>
              <w:snapToGrid w:val="0"/>
              <w:rPr>
                <w:rFonts w:hint="eastAsia" w:ascii="宋体" w:hAnsi="宋体" w:eastAsia="宋体" w:cs="宋体"/>
                <w:i w:val="0"/>
                <w:iCs w:val="0"/>
                <w:color w:val="000000"/>
                <w:sz w:val="22"/>
                <w:szCs w:val="22"/>
                <w:u w:val="none"/>
              </w:rPr>
            </w:pPr>
          </w:p>
        </w:tc>
        <w:tc>
          <w:tcPr>
            <w:tcW w:w="394" w:type="pct"/>
            <w:tcBorders>
              <w:top w:val="nil"/>
              <w:left w:val="nil"/>
              <w:bottom w:val="nil"/>
              <w:right w:val="nil"/>
            </w:tcBorders>
            <w:shd w:val="clear"/>
            <w:noWrap/>
            <w:vAlign w:val="center"/>
          </w:tcPr>
          <w:p w14:paraId="751743D2">
            <w:pPr>
              <w:snapToGrid w:val="0"/>
              <w:rPr>
                <w:rFonts w:hint="eastAsia" w:ascii="宋体" w:hAnsi="宋体" w:eastAsia="宋体" w:cs="宋体"/>
                <w:i w:val="0"/>
                <w:iCs w:val="0"/>
                <w:color w:val="000000"/>
                <w:sz w:val="22"/>
                <w:szCs w:val="22"/>
                <w:u w:val="none"/>
              </w:rPr>
            </w:pPr>
          </w:p>
        </w:tc>
        <w:tc>
          <w:tcPr>
            <w:tcW w:w="442" w:type="pct"/>
            <w:tcBorders>
              <w:top w:val="nil"/>
              <w:left w:val="nil"/>
              <w:bottom w:val="nil"/>
              <w:right w:val="nil"/>
            </w:tcBorders>
            <w:shd w:val="clear"/>
            <w:noWrap/>
            <w:vAlign w:val="center"/>
          </w:tcPr>
          <w:p w14:paraId="1EEE35B3">
            <w:pPr>
              <w:snapToGrid w:val="0"/>
              <w:rPr>
                <w:rFonts w:hint="eastAsia" w:ascii="宋体" w:hAnsi="宋体" w:eastAsia="宋体" w:cs="宋体"/>
                <w:i w:val="0"/>
                <w:iCs w:val="0"/>
                <w:color w:val="000000"/>
                <w:sz w:val="22"/>
                <w:szCs w:val="22"/>
                <w:u w:val="none"/>
              </w:rPr>
            </w:pPr>
          </w:p>
        </w:tc>
        <w:tc>
          <w:tcPr>
            <w:tcW w:w="490" w:type="pct"/>
            <w:tcBorders>
              <w:top w:val="nil"/>
              <w:left w:val="nil"/>
              <w:bottom w:val="nil"/>
              <w:right w:val="nil"/>
            </w:tcBorders>
            <w:shd w:val="clear"/>
            <w:noWrap/>
            <w:vAlign w:val="center"/>
          </w:tcPr>
          <w:p w14:paraId="60503329">
            <w:pPr>
              <w:snapToGrid w:val="0"/>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noWrap/>
            <w:vAlign w:val="center"/>
          </w:tcPr>
          <w:p w14:paraId="0E6F7680">
            <w:pPr>
              <w:snapToGrid w:val="0"/>
              <w:rPr>
                <w:rFonts w:hint="eastAsia" w:ascii="宋体" w:hAnsi="宋体" w:eastAsia="宋体" w:cs="宋体"/>
                <w:i w:val="0"/>
                <w:iCs w:val="0"/>
                <w:color w:val="000000"/>
                <w:sz w:val="22"/>
                <w:szCs w:val="22"/>
                <w:u w:val="none"/>
              </w:rPr>
            </w:pPr>
          </w:p>
        </w:tc>
        <w:tc>
          <w:tcPr>
            <w:tcW w:w="841" w:type="pct"/>
            <w:tcBorders>
              <w:top w:val="nil"/>
              <w:left w:val="nil"/>
              <w:bottom w:val="nil"/>
              <w:right w:val="nil"/>
            </w:tcBorders>
            <w:shd w:val="clear"/>
            <w:noWrap/>
            <w:vAlign w:val="center"/>
          </w:tcPr>
          <w:p w14:paraId="7BA9F59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部门（单位）公开表9</w:t>
            </w:r>
          </w:p>
        </w:tc>
      </w:tr>
      <w:tr w14:paraId="0C3C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noWrap/>
            <w:vAlign w:val="center"/>
          </w:tcPr>
          <w:p w14:paraId="14B65201">
            <w:pPr>
              <w:keepNext w:val="0"/>
              <w:keepLines w:val="0"/>
              <w:widowControl/>
              <w:suppressLineNumbers w:val="0"/>
              <w:snapToGrid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bdr w:val="none" w:color="auto" w:sz="0" w:space="0"/>
                <w:lang w:val="en-US" w:eastAsia="zh-CN" w:bidi="ar"/>
              </w:rPr>
              <w:t>共青团淮南市大通区委员会2025年项目支出表</w:t>
            </w:r>
          </w:p>
        </w:tc>
      </w:tr>
      <w:tr w14:paraId="559A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5" w:type="pct"/>
            <w:tcBorders>
              <w:top w:val="nil"/>
              <w:left w:val="nil"/>
              <w:bottom w:val="nil"/>
              <w:right w:val="nil"/>
            </w:tcBorders>
            <w:shd w:val="clear"/>
            <w:noWrap/>
            <w:vAlign w:val="bottom"/>
          </w:tcPr>
          <w:p w14:paraId="4D1F9B44">
            <w:pPr>
              <w:snapToGrid w:val="0"/>
              <w:rPr>
                <w:rFonts w:hint="eastAsia" w:ascii="Calibri" w:hAnsi="Calibri" w:cs="Calibri"/>
                <w:i w:val="0"/>
                <w:iCs w:val="0"/>
                <w:color w:val="000000"/>
                <w:sz w:val="22"/>
                <w:szCs w:val="22"/>
                <w:u w:val="none"/>
              </w:rPr>
            </w:pPr>
          </w:p>
        </w:tc>
        <w:tc>
          <w:tcPr>
            <w:tcW w:w="299" w:type="pct"/>
            <w:tcBorders>
              <w:top w:val="nil"/>
              <w:left w:val="nil"/>
              <w:bottom w:val="nil"/>
              <w:right w:val="nil"/>
            </w:tcBorders>
            <w:shd w:val="clear"/>
            <w:noWrap/>
            <w:vAlign w:val="bottom"/>
          </w:tcPr>
          <w:p w14:paraId="43EE8318">
            <w:pPr>
              <w:snapToGrid w:val="0"/>
              <w:rPr>
                <w:rFonts w:hint="default" w:ascii="Calibri" w:hAnsi="Calibri" w:cs="Calibri"/>
                <w:i w:val="0"/>
                <w:iCs w:val="0"/>
                <w:color w:val="000000"/>
                <w:sz w:val="22"/>
                <w:szCs w:val="22"/>
                <w:u w:val="none"/>
              </w:rPr>
            </w:pPr>
          </w:p>
        </w:tc>
        <w:tc>
          <w:tcPr>
            <w:tcW w:w="299" w:type="pct"/>
            <w:tcBorders>
              <w:top w:val="nil"/>
              <w:left w:val="nil"/>
              <w:bottom w:val="single" w:color="000000" w:sz="4" w:space="0"/>
              <w:right w:val="nil"/>
            </w:tcBorders>
            <w:shd w:val="clear"/>
            <w:noWrap/>
            <w:vAlign w:val="center"/>
          </w:tcPr>
          <w:p w14:paraId="59CD0558">
            <w:pPr>
              <w:snapToGrid w:val="0"/>
              <w:rPr>
                <w:rFonts w:hint="eastAsia" w:ascii="宋体" w:hAnsi="宋体" w:eastAsia="宋体" w:cs="宋体"/>
                <w:i w:val="0"/>
                <w:iCs w:val="0"/>
                <w:color w:val="000000"/>
                <w:sz w:val="22"/>
                <w:szCs w:val="22"/>
                <w:u w:val="none"/>
              </w:rPr>
            </w:pPr>
          </w:p>
        </w:tc>
        <w:tc>
          <w:tcPr>
            <w:tcW w:w="205" w:type="pct"/>
            <w:tcBorders>
              <w:top w:val="nil"/>
              <w:left w:val="nil"/>
              <w:bottom w:val="single" w:color="000000" w:sz="4" w:space="0"/>
              <w:right w:val="nil"/>
            </w:tcBorders>
            <w:shd w:val="clear"/>
            <w:noWrap/>
            <w:vAlign w:val="center"/>
          </w:tcPr>
          <w:p w14:paraId="13FAAD02">
            <w:pPr>
              <w:snapToGrid w:val="0"/>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nil"/>
            </w:tcBorders>
            <w:shd w:val="clear"/>
            <w:noWrap/>
            <w:vAlign w:val="center"/>
          </w:tcPr>
          <w:p w14:paraId="3C7445CB">
            <w:pPr>
              <w:snapToGrid w:val="0"/>
              <w:rPr>
                <w:rFonts w:hint="eastAsia" w:ascii="宋体" w:hAnsi="宋体" w:eastAsia="宋体" w:cs="宋体"/>
                <w:i w:val="0"/>
                <w:iCs w:val="0"/>
                <w:color w:val="000000"/>
                <w:sz w:val="22"/>
                <w:szCs w:val="22"/>
                <w:u w:val="none"/>
              </w:rPr>
            </w:pPr>
          </w:p>
        </w:tc>
        <w:tc>
          <w:tcPr>
            <w:tcW w:w="442" w:type="pct"/>
            <w:tcBorders>
              <w:top w:val="nil"/>
              <w:left w:val="nil"/>
              <w:bottom w:val="single" w:color="000000" w:sz="4" w:space="0"/>
              <w:right w:val="nil"/>
            </w:tcBorders>
            <w:shd w:val="clear"/>
            <w:noWrap/>
            <w:vAlign w:val="center"/>
          </w:tcPr>
          <w:p w14:paraId="242220D7">
            <w:pPr>
              <w:snapToGrid w:val="0"/>
              <w:rPr>
                <w:rFonts w:hint="eastAsia" w:ascii="宋体" w:hAnsi="宋体" w:eastAsia="宋体" w:cs="宋体"/>
                <w:i w:val="0"/>
                <w:iCs w:val="0"/>
                <w:color w:val="000000"/>
                <w:sz w:val="22"/>
                <w:szCs w:val="22"/>
                <w:u w:val="none"/>
              </w:rPr>
            </w:pPr>
          </w:p>
        </w:tc>
        <w:tc>
          <w:tcPr>
            <w:tcW w:w="490" w:type="pct"/>
            <w:tcBorders>
              <w:top w:val="nil"/>
              <w:left w:val="nil"/>
              <w:bottom w:val="single" w:color="000000" w:sz="4" w:space="0"/>
              <w:right w:val="nil"/>
            </w:tcBorders>
            <w:shd w:val="clear"/>
            <w:noWrap/>
            <w:vAlign w:val="center"/>
          </w:tcPr>
          <w:p w14:paraId="512F7B3C">
            <w:pPr>
              <w:snapToGrid w:val="0"/>
              <w:rPr>
                <w:rFonts w:hint="eastAsia" w:ascii="宋体" w:hAnsi="宋体" w:eastAsia="宋体" w:cs="宋体"/>
                <w:i w:val="0"/>
                <w:iCs w:val="0"/>
                <w:color w:val="000000"/>
                <w:sz w:val="22"/>
                <w:szCs w:val="22"/>
                <w:u w:val="none"/>
              </w:rPr>
            </w:pPr>
          </w:p>
        </w:tc>
        <w:tc>
          <w:tcPr>
            <w:tcW w:w="394" w:type="pct"/>
            <w:tcBorders>
              <w:top w:val="nil"/>
              <w:left w:val="nil"/>
              <w:bottom w:val="single" w:color="000000" w:sz="4" w:space="0"/>
              <w:right w:val="nil"/>
            </w:tcBorders>
            <w:shd w:val="clear"/>
            <w:noWrap/>
            <w:vAlign w:val="center"/>
          </w:tcPr>
          <w:p w14:paraId="17567C11">
            <w:pPr>
              <w:snapToGrid w:val="0"/>
              <w:rPr>
                <w:rFonts w:hint="eastAsia" w:ascii="宋体" w:hAnsi="宋体" w:eastAsia="宋体" w:cs="宋体"/>
                <w:i w:val="0"/>
                <w:iCs w:val="0"/>
                <w:color w:val="000000"/>
                <w:sz w:val="22"/>
                <w:szCs w:val="22"/>
                <w:u w:val="none"/>
              </w:rPr>
            </w:pPr>
          </w:p>
        </w:tc>
        <w:tc>
          <w:tcPr>
            <w:tcW w:w="442" w:type="pct"/>
            <w:tcBorders>
              <w:top w:val="nil"/>
              <w:left w:val="nil"/>
              <w:bottom w:val="single" w:color="000000" w:sz="4" w:space="0"/>
              <w:right w:val="nil"/>
            </w:tcBorders>
            <w:shd w:val="clear"/>
            <w:noWrap/>
            <w:vAlign w:val="center"/>
          </w:tcPr>
          <w:p w14:paraId="269EFC8A">
            <w:pPr>
              <w:snapToGrid w:val="0"/>
              <w:rPr>
                <w:rFonts w:hint="eastAsia" w:ascii="宋体" w:hAnsi="宋体" w:eastAsia="宋体" w:cs="宋体"/>
                <w:i w:val="0"/>
                <w:iCs w:val="0"/>
                <w:color w:val="000000"/>
                <w:sz w:val="22"/>
                <w:szCs w:val="22"/>
                <w:u w:val="none"/>
              </w:rPr>
            </w:pPr>
          </w:p>
        </w:tc>
        <w:tc>
          <w:tcPr>
            <w:tcW w:w="490" w:type="pct"/>
            <w:tcBorders>
              <w:top w:val="nil"/>
              <w:left w:val="nil"/>
              <w:bottom w:val="single" w:color="000000" w:sz="4" w:space="0"/>
              <w:right w:val="nil"/>
            </w:tcBorders>
            <w:shd w:val="clear"/>
            <w:noWrap/>
            <w:vAlign w:val="center"/>
          </w:tcPr>
          <w:p w14:paraId="3B259823">
            <w:pPr>
              <w:snapToGrid w:val="0"/>
              <w:rPr>
                <w:rFonts w:hint="eastAsia" w:ascii="宋体" w:hAnsi="宋体" w:eastAsia="宋体" w:cs="宋体"/>
                <w:i w:val="0"/>
                <w:iCs w:val="0"/>
                <w:color w:val="000000"/>
                <w:sz w:val="22"/>
                <w:szCs w:val="22"/>
                <w:u w:val="none"/>
              </w:rPr>
            </w:pPr>
          </w:p>
        </w:tc>
        <w:tc>
          <w:tcPr>
            <w:tcW w:w="1332" w:type="pct"/>
            <w:gridSpan w:val="2"/>
            <w:tcBorders>
              <w:top w:val="nil"/>
              <w:left w:val="nil"/>
              <w:bottom w:val="single" w:color="000000" w:sz="4" w:space="0"/>
              <w:right w:val="nil"/>
            </w:tcBorders>
            <w:shd w:val="clear"/>
            <w:noWrap/>
            <w:vAlign w:val="center"/>
          </w:tcPr>
          <w:p w14:paraId="6FD1BAC5">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14:paraId="210B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E21F2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类型</w:t>
            </w:r>
          </w:p>
        </w:tc>
        <w:tc>
          <w:tcPr>
            <w:tcW w:w="299" w:type="pct"/>
            <w:vMerge w:val="restart"/>
            <w:tcBorders>
              <w:top w:val="single" w:color="000000" w:sz="4" w:space="0"/>
              <w:left w:val="single" w:color="000000" w:sz="4" w:space="0"/>
              <w:bottom w:val="nil"/>
              <w:right w:val="single" w:color="000000" w:sz="4" w:space="0"/>
            </w:tcBorders>
            <w:shd w:val="clear"/>
            <w:vAlign w:val="center"/>
          </w:tcPr>
          <w:p w14:paraId="4B54392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29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F002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项目单位</w:t>
            </w:r>
          </w:p>
        </w:tc>
        <w:tc>
          <w:tcPr>
            <w:tcW w:w="205"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6FC13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328" w:type="pct"/>
            <w:gridSpan w:val="3"/>
            <w:tcBorders>
              <w:top w:val="single" w:color="000000" w:sz="4" w:space="0"/>
              <w:left w:val="single" w:color="000000" w:sz="4" w:space="0"/>
              <w:bottom w:val="single" w:color="000000" w:sz="4" w:space="0"/>
              <w:right w:val="single" w:color="000000" w:sz="4" w:space="0"/>
            </w:tcBorders>
            <w:shd w:val="clear"/>
            <w:vAlign w:val="center"/>
          </w:tcPr>
          <w:p w14:paraId="3BF99F6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本年财政拨款</w:t>
            </w:r>
          </w:p>
        </w:tc>
        <w:tc>
          <w:tcPr>
            <w:tcW w:w="1328" w:type="pct"/>
            <w:gridSpan w:val="3"/>
            <w:tcBorders>
              <w:top w:val="single" w:color="000000" w:sz="4" w:space="0"/>
              <w:left w:val="single" w:color="000000" w:sz="4" w:space="0"/>
              <w:bottom w:val="single" w:color="000000" w:sz="4" w:space="0"/>
              <w:right w:val="single" w:color="000000" w:sz="4" w:space="0"/>
            </w:tcBorders>
            <w:shd w:val="clear"/>
            <w:vAlign w:val="center"/>
          </w:tcPr>
          <w:p w14:paraId="49AC6C2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财政拨款结转结余</w:t>
            </w:r>
          </w:p>
        </w:tc>
        <w:tc>
          <w:tcPr>
            <w:tcW w:w="4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27C40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财政专户管理资金</w:t>
            </w:r>
          </w:p>
        </w:tc>
        <w:tc>
          <w:tcPr>
            <w:tcW w:w="8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437CA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单位资金</w:t>
            </w:r>
          </w:p>
        </w:tc>
      </w:tr>
      <w:tr w14:paraId="0BA2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81C7CB">
            <w:pPr>
              <w:snapToGrid w:val="0"/>
              <w:jc w:val="center"/>
              <w:rPr>
                <w:rFonts w:hint="eastAsia" w:ascii="宋体" w:hAnsi="宋体" w:eastAsia="宋体" w:cs="宋体"/>
                <w:b/>
                <w:bCs/>
                <w:i w:val="0"/>
                <w:iCs w:val="0"/>
                <w:color w:val="000000"/>
                <w:sz w:val="22"/>
                <w:szCs w:val="22"/>
                <w:u w:val="none"/>
              </w:rPr>
            </w:pPr>
          </w:p>
        </w:tc>
        <w:tc>
          <w:tcPr>
            <w:tcW w:w="299" w:type="pct"/>
            <w:vMerge w:val="continue"/>
            <w:tcBorders>
              <w:top w:val="single" w:color="000000" w:sz="4" w:space="0"/>
              <w:left w:val="single" w:color="000000" w:sz="4" w:space="0"/>
              <w:bottom w:val="nil"/>
              <w:right w:val="single" w:color="000000" w:sz="4" w:space="0"/>
            </w:tcBorders>
            <w:shd w:val="clear"/>
            <w:vAlign w:val="center"/>
          </w:tcPr>
          <w:p w14:paraId="21E0769E">
            <w:pPr>
              <w:snapToGrid w:val="0"/>
              <w:jc w:val="center"/>
              <w:rPr>
                <w:rFonts w:hint="eastAsia" w:ascii="宋体" w:hAnsi="宋体" w:eastAsia="宋体" w:cs="宋体"/>
                <w:b/>
                <w:bCs/>
                <w:i w:val="0"/>
                <w:iCs w:val="0"/>
                <w:color w:val="000000"/>
                <w:sz w:val="22"/>
                <w:szCs w:val="22"/>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D1A749">
            <w:pPr>
              <w:snapToGrid w:val="0"/>
              <w:jc w:val="center"/>
              <w:rPr>
                <w:rFonts w:hint="eastAsia" w:ascii="宋体" w:hAnsi="宋体" w:eastAsia="宋体" w:cs="宋体"/>
                <w:b/>
                <w:bCs/>
                <w:i w:val="0"/>
                <w:iCs w:val="0"/>
                <w:color w:val="000000"/>
                <w:sz w:val="22"/>
                <w:szCs w:val="22"/>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27B592">
            <w:pPr>
              <w:snapToGrid w:val="0"/>
              <w:jc w:val="center"/>
              <w:rPr>
                <w:rFonts w:hint="eastAsia" w:ascii="宋体" w:hAnsi="宋体" w:eastAsia="宋体" w:cs="宋体"/>
                <w:b/>
                <w:bCs/>
                <w:i w:val="0"/>
                <w:iCs w:val="0"/>
                <w:color w:val="000000"/>
                <w:sz w:val="22"/>
                <w:szCs w:val="22"/>
                <w:u w:val="none"/>
              </w:rPr>
            </w:pPr>
          </w:p>
        </w:tc>
        <w:tc>
          <w:tcPr>
            <w:tcW w:w="394" w:type="pct"/>
            <w:tcBorders>
              <w:top w:val="single" w:color="000000" w:sz="4" w:space="0"/>
              <w:left w:val="single" w:color="000000" w:sz="4" w:space="0"/>
              <w:bottom w:val="nil"/>
              <w:right w:val="single" w:color="000000" w:sz="4" w:space="0"/>
            </w:tcBorders>
            <w:shd w:val="clear"/>
            <w:vAlign w:val="center"/>
          </w:tcPr>
          <w:p w14:paraId="4806EF8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442" w:type="pct"/>
            <w:tcBorders>
              <w:top w:val="single" w:color="000000" w:sz="4" w:space="0"/>
              <w:left w:val="single" w:color="000000" w:sz="4" w:space="0"/>
              <w:bottom w:val="nil"/>
              <w:right w:val="single" w:color="000000" w:sz="4" w:space="0"/>
            </w:tcBorders>
            <w:shd w:val="clear"/>
            <w:vAlign w:val="center"/>
          </w:tcPr>
          <w:p w14:paraId="41D9B3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490" w:type="pct"/>
            <w:tcBorders>
              <w:top w:val="single" w:color="000000" w:sz="4" w:space="0"/>
              <w:left w:val="single" w:color="000000" w:sz="4" w:space="0"/>
              <w:bottom w:val="nil"/>
              <w:right w:val="single" w:color="000000" w:sz="4" w:space="0"/>
            </w:tcBorders>
            <w:shd w:val="clear"/>
            <w:vAlign w:val="center"/>
          </w:tcPr>
          <w:p w14:paraId="1A656A2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394" w:type="pct"/>
            <w:tcBorders>
              <w:top w:val="single" w:color="000000" w:sz="4" w:space="0"/>
              <w:left w:val="single" w:color="000000" w:sz="4" w:space="0"/>
              <w:bottom w:val="nil"/>
              <w:right w:val="single" w:color="000000" w:sz="4" w:space="0"/>
            </w:tcBorders>
            <w:shd w:val="clear"/>
            <w:vAlign w:val="center"/>
          </w:tcPr>
          <w:p w14:paraId="771729B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w:t>
            </w:r>
          </w:p>
        </w:tc>
        <w:tc>
          <w:tcPr>
            <w:tcW w:w="442" w:type="pct"/>
            <w:tcBorders>
              <w:top w:val="single" w:color="000000" w:sz="4" w:space="0"/>
              <w:left w:val="single" w:color="000000" w:sz="4" w:space="0"/>
              <w:bottom w:val="nil"/>
              <w:right w:val="single" w:color="000000" w:sz="4" w:space="0"/>
            </w:tcBorders>
            <w:shd w:val="clear"/>
            <w:vAlign w:val="center"/>
          </w:tcPr>
          <w:p w14:paraId="0074C8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w:t>
            </w:r>
          </w:p>
        </w:tc>
        <w:tc>
          <w:tcPr>
            <w:tcW w:w="490" w:type="pct"/>
            <w:tcBorders>
              <w:top w:val="single" w:color="000000" w:sz="4" w:space="0"/>
              <w:left w:val="single" w:color="000000" w:sz="4" w:space="0"/>
              <w:bottom w:val="nil"/>
              <w:right w:val="single" w:color="000000" w:sz="4" w:space="0"/>
            </w:tcBorders>
            <w:shd w:val="clear"/>
            <w:vAlign w:val="center"/>
          </w:tcPr>
          <w:p w14:paraId="3809BBD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w:t>
            </w:r>
          </w:p>
        </w:tc>
        <w:tc>
          <w:tcPr>
            <w:tcW w:w="4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EC416F">
            <w:pPr>
              <w:snapToGrid w:val="0"/>
              <w:jc w:val="center"/>
              <w:rPr>
                <w:rFonts w:hint="eastAsia" w:ascii="宋体" w:hAnsi="宋体" w:eastAsia="宋体" w:cs="宋体"/>
                <w:b/>
                <w:bCs/>
                <w:i w:val="0"/>
                <w:iCs w:val="0"/>
                <w:color w:val="000000"/>
                <w:sz w:val="22"/>
                <w:szCs w:val="22"/>
                <w:u w:val="none"/>
              </w:rPr>
            </w:pPr>
          </w:p>
        </w:tc>
        <w:tc>
          <w:tcPr>
            <w:tcW w:w="8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0FFB0F">
            <w:pPr>
              <w:snapToGrid w:val="0"/>
              <w:jc w:val="center"/>
              <w:rPr>
                <w:rFonts w:hint="eastAsia" w:ascii="宋体" w:hAnsi="宋体" w:eastAsia="宋体" w:cs="宋体"/>
                <w:b/>
                <w:bCs/>
                <w:i w:val="0"/>
                <w:iCs w:val="0"/>
                <w:color w:val="000000"/>
                <w:sz w:val="22"/>
                <w:szCs w:val="22"/>
                <w:u w:val="none"/>
              </w:rPr>
            </w:pPr>
          </w:p>
        </w:tc>
      </w:tr>
    </w:tbl>
    <w:p w14:paraId="4CD1614E">
      <w:pPr>
        <w:rPr>
          <w:rFonts w:ascii="宋体" w:cs="宋体"/>
          <w:color w:val="000000"/>
          <w:kern w:val="0"/>
          <w:sz w:val="22"/>
        </w:rPr>
      </w:pPr>
    </w:p>
    <w:p w14:paraId="08E1C506">
      <w:pPr>
        <w:rPr>
          <w:rFonts w:ascii="宋体" w:cs="宋体"/>
          <w:color w:val="000000"/>
          <w:kern w:val="0"/>
          <w:sz w:val="22"/>
        </w:rPr>
      </w:pPr>
    </w:p>
    <w:p w14:paraId="7C5F332B">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14:paraId="73A17632">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lang w:eastAsia="zh-CN"/>
        </w:rPr>
        <w:t>部门</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1063"/>
        <w:gridCol w:w="1065"/>
        <w:gridCol w:w="1290"/>
        <w:gridCol w:w="1140"/>
        <w:gridCol w:w="1230"/>
        <w:gridCol w:w="741"/>
      </w:tblGrid>
      <w:tr w14:paraId="5BF2635E">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3A56ABDA">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共青团</w:t>
            </w:r>
            <w:r>
              <w:rPr>
                <w:rFonts w:hint="eastAsia" w:ascii="华文中宋" w:hAnsi="华文中宋" w:eastAsia="华文中宋" w:cs="宋体"/>
                <w:b/>
                <w:bCs/>
                <w:kern w:val="0"/>
                <w:sz w:val="32"/>
                <w:szCs w:val="32"/>
              </w:rPr>
              <w:t>淮南市</w:t>
            </w:r>
            <w:r>
              <w:rPr>
                <w:rFonts w:hint="eastAsia" w:ascii="华文中宋" w:hAnsi="华文中宋" w:eastAsia="华文中宋" w:cs="宋体"/>
                <w:b/>
                <w:bCs/>
                <w:kern w:val="0"/>
                <w:sz w:val="32"/>
                <w:szCs w:val="32"/>
                <w:lang w:eastAsia="zh-CN"/>
              </w:rPr>
              <w:t>大通区委员会2025</w:t>
            </w:r>
            <w:r>
              <w:rPr>
                <w:rFonts w:hint="eastAsia" w:ascii="华文中宋" w:hAnsi="华文中宋" w:eastAsia="华文中宋" w:cs="宋体"/>
                <w:b/>
                <w:bCs/>
                <w:kern w:val="0"/>
                <w:sz w:val="32"/>
                <w:szCs w:val="32"/>
              </w:rPr>
              <w:t>年政府采购支出表</w:t>
            </w:r>
          </w:p>
          <w:p w14:paraId="79D57DD1">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1877E2E0">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343412FF">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14:paraId="513F7585">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1063" w:type="dxa"/>
            <w:tcBorders>
              <w:top w:val="single" w:color="auto" w:sz="4" w:space="0"/>
              <w:left w:val="nil"/>
              <w:bottom w:val="nil"/>
              <w:right w:val="single" w:color="auto" w:sz="4" w:space="0"/>
            </w:tcBorders>
            <w:vAlign w:val="center"/>
          </w:tcPr>
          <w:p w14:paraId="6E27264E">
            <w:pPr>
              <w:widowControl/>
              <w:jc w:val="center"/>
              <w:rPr>
                <w:rFonts w:ascii="宋体" w:cs="Arial"/>
                <w:b/>
                <w:bCs/>
                <w:kern w:val="0"/>
                <w:sz w:val="20"/>
                <w:szCs w:val="20"/>
              </w:rPr>
            </w:pPr>
            <w:r>
              <w:rPr>
                <w:rFonts w:hint="eastAsia" w:ascii="宋体" w:hAnsi="宋体" w:cs="Arial"/>
                <w:b/>
                <w:bCs/>
                <w:kern w:val="0"/>
                <w:sz w:val="20"/>
                <w:szCs w:val="20"/>
              </w:rPr>
              <w:t>合计</w:t>
            </w:r>
          </w:p>
        </w:tc>
        <w:tc>
          <w:tcPr>
            <w:tcW w:w="1065" w:type="dxa"/>
            <w:tcBorders>
              <w:top w:val="single" w:color="auto" w:sz="4" w:space="0"/>
              <w:left w:val="nil"/>
              <w:bottom w:val="nil"/>
              <w:right w:val="single" w:color="auto" w:sz="4" w:space="0"/>
            </w:tcBorders>
            <w:vAlign w:val="center"/>
          </w:tcPr>
          <w:p w14:paraId="533F23FE">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290" w:type="dxa"/>
            <w:tcBorders>
              <w:top w:val="single" w:color="auto" w:sz="4" w:space="0"/>
              <w:left w:val="nil"/>
              <w:bottom w:val="nil"/>
              <w:right w:val="single" w:color="auto" w:sz="4" w:space="0"/>
            </w:tcBorders>
            <w:vAlign w:val="center"/>
          </w:tcPr>
          <w:p w14:paraId="5B00B7A1">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40" w:type="dxa"/>
            <w:tcBorders>
              <w:top w:val="single" w:color="auto" w:sz="4" w:space="0"/>
              <w:left w:val="nil"/>
              <w:bottom w:val="nil"/>
              <w:right w:val="single" w:color="auto" w:sz="4" w:space="0"/>
            </w:tcBorders>
            <w:vAlign w:val="center"/>
          </w:tcPr>
          <w:p w14:paraId="2E080072">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230" w:type="dxa"/>
            <w:tcBorders>
              <w:top w:val="single" w:color="auto" w:sz="4" w:space="0"/>
              <w:left w:val="nil"/>
              <w:bottom w:val="nil"/>
              <w:right w:val="single" w:color="auto" w:sz="4" w:space="0"/>
            </w:tcBorders>
            <w:vAlign w:val="center"/>
          </w:tcPr>
          <w:p w14:paraId="6986F9E0">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741" w:type="dxa"/>
            <w:tcBorders>
              <w:top w:val="single" w:color="auto" w:sz="4" w:space="0"/>
              <w:left w:val="nil"/>
              <w:bottom w:val="nil"/>
              <w:right w:val="single" w:color="auto" w:sz="4" w:space="0"/>
            </w:tcBorders>
            <w:vAlign w:val="center"/>
          </w:tcPr>
          <w:p w14:paraId="6C8EDEDE">
            <w:pPr>
              <w:widowControl/>
              <w:jc w:val="center"/>
              <w:rPr>
                <w:rFonts w:ascii="宋体" w:cs="Arial"/>
                <w:b/>
                <w:bCs/>
                <w:kern w:val="0"/>
                <w:sz w:val="20"/>
                <w:szCs w:val="20"/>
              </w:rPr>
            </w:pPr>
            <w:r>
              <w:rPr>
                <w:rFonts w:hint="eastAsia" w:ascii="宋体" w:hAnsi="宋体" w:cs="Arial"/>
                <w:b/>
                <w:bCs/>
                <w:kern w:val="0"/>
                <w:sz w:val="20"/>
                <w:szCs w:val="20"/>
              </w:rPr>
              <w:t>单位资金</w:t>
            </w:r>
          </w:p>
        </w:tc>
      </w:tr>
      <w:tr w14:paraId="2DF88D2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52EB5572">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519C0241">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069B01EF">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44EFF7E4">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3CEDD801">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70330980">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1CDF4FC9">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4B5526CA">
            <w:pPr>
              <w:widowControl/>
              <w:jc w:val="right"/>
              <w:rPr>
                <w:rFonts w:ascii="宋体" w:cs="Arial"/>
                <w:kern w:val="0"/>
                <w:sz w:val="20"/>
                <w:szCs w:val="20"/>
              </w:rPr>
            </w:pPr>
          </w:p>
        </w:tc>
      </w:tr>
      <w:tr w14:paraId="3B16FB7C">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3917CF9F">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1EC0EB94">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3034B9DC">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1A255ECC">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16D5AAB6">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0970A8BB">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5534E26B">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3D78C137">
            <w:pPr>
              <w:widowControl/>
              <w:jc w:val="right"/>
              <w:rPr>
                <w:rFonts w:ascii="宋体" w:cs="Arial"/>
                <w:kern w:val="0"/>
                <w:sz w:val="20"/>
                <w:szCs w:val="20"/>
              </w:rPr>
            </w:pPr>
            <w:r>
              <w:rPr>
                <w:rFonts w:hint="eastAsia" w:ascii="宋体" w:hAnsi="宋体" w:cs="Arial"/>
                <w:kern w:val="0"/>
                <w:sz w:val="20"/>
                <w:szCs w:val="20"/>
              </w:rPr>
              <w:t>　</w:t>
            </w:r>
          </w:p>
        </w:tc>
      </w:tr>
      <w:tr w14:paraId="0EDCD929">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top"/>
          </w:tcPr>
          <w:p w14:paraId="3A0E8BE0">
            <w:pPr>
              <w:spacing w:beforeLines="0" w:afterLines="0"/>
              <w:jc w:val="left"/>
              <w:rPr>
                <w:rFonts w:hint="eastAsia" w:ascii="宋体" w:hAnsi="宋体" w:eastAsia="宋体" w:cs="Times New Roman"/>
                <w:color w:val="000000"/>
                <w:kern w:val="2"/>
                <w:sz w:val="20"/>
                <w:szCs w:val="24"/>
                <w:lang w:val="en-US" w:eastAsia="zh-CN" w:bidi="ar-SA"/>
              </w:rPr>
            </w:pPr>
          </w:p>
        </w:tc>
        <w:tc>
          <w:tcPr>
            <w:tcW w:w="1150" w:type="dxa"/>
            <w:tcBorders>
              <w:top w:val="nil"/>
              <w:left w:val="nil"/>
              <w:bottom w:val="single" w:color="auto" w:sz="4" w:space="0"/>
              <w:right w:val="single" w:color="auto" w:sz="4" w:space="0"/>
            </w:tcBorders>
            <w:vAlign w:val="top"/>
          </w:tcPr>
          <w:p w14:paraId="0A5B0020">
            <w:pPr>
              <w:spacing w:beforeLines="0" w:afterLines="0"/>
              <w:jc w:val="left"/>
              <w:rPr>
                <w:rFonts w:hint="eastAsia" w:ascii="宋体" w:hAnsi="宋体" w:eastAsia="宋体" w:cs="Times New Roman"/>
                <w:color w:val="000000"/>
                <w:kern w:val="2"/>
                <w:sz w:val="20"/>
                <w:szCs w:val="24"/>
                <w:lang w:val="en-US" w:eastAsia="zh-CN" w:bidi="ar-SA"/>
              </w:rPr>
            </w:pPr>
          </w:p>
        </w:tc>
        <w:tc>
          <w:tcPr>
            <w:tcW w:w="1063" w:type="dxa"/>
            <w:tcBorders>
              <w:top w:val="nil"/>
              <w:left w:val="nil"/>
              <w:bottom w:val="single" w:color="auto" w:sz="4" w:space="0"/>
              <w:right w:val="single" w:color="auto" w:sz="4" w:space="0"/>
            </w:tcBorders>
            <w:vAlign w:val="top"/>
          </w:tcPr>
          <w:p w14:paraId="67777DA0">
            <w:pPr>
              <w:spacing w:beforeLines="0" w:afterLines="0"/>
              <w:jc w:val="right"/>
              <w:rPr>
                <w:rFonts w:hint="eastAsia" w:ascii="宋体" w:hAnsi="宋体" w:eastAsia="宋体" w:cs="Times New Roman"/>
                <w:color w:val="000000"/>
                <w:kern w:val="2"/>
                <w:sz w:val="20"/>
                <w:szCs w:val="24"/>
                <w:lang w:val="en-US" w:eastAsia="zh-CN" w:bidi="ar-SA"/>
              </w:rPr>
            </w:pPr>
          </w:p>
        </w:tc>
        <w:tc>
          <w:tcPr>
            <w:tcW w:w="1065" w:type="dxa"/>
            <w:tcBorders>
              <w:top w:val="nil"/>
              <w:left w:val="nil"/>
              <w:bottom w:val="single" w:color="auto" w:sz="4" w:space="0"/>
              <w:right w:val="single" w:color="auto" w:sz="4" w:space="0"/>
            </w:tcBorders>
            <w:vAlign w:val="top"/>
          </w:tcPr>
          <w:p w14:paraId="54BD52FF">
            <w:pPr>
              <w:spacing w:beforeLines="0" w:afterLines="0"/>
              <w:jc w:val="right"/>
              <w:rPr>
                <w:rFonts w:hint="eastAsia" w:ascii="宋体" w:hAnsi="宋体" w:eastAsia="宋体" w:cs="Times New Roman"/>
                <w:color w:val="000000"/>
                <w:kern w:val="2"/>
                <w:sz w:val="20"/>
                <w:szCs w:val="24"/>
                <w:lang w:val="en-US" w:eastAsia="zh-CN" w:bidi="ar-SA"/>
              </w:rPr>
            </w:pPr>
          </w:p>
        </w:tc>
        <w:tc>
          <w:tcPr>
            <w:tcW w:w="1290" w:type="dxa"/>
            <w:tcBorders>
              <w:top w:val="nil"/>
              <w:left w:val="nil"/>
              <w:bottom w:val="single" w:color="auto" w:sz="4" w:space="0"/>
              <w:right w:val="single" w:color="auto" w:sz="4" w:space="0"/>
            </w:tcBorders>
            <w:vAlign w:val="center"/>
          </w:tcPr>
          <w:p w14:paraId="3E4190D6">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158FD2FC">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0514B13A">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54D54814">
            <w:pPr>
              <w:widowControl/>
              <w:jc w:val="right"/>
              <w:rPr>
                <w:rFonts w:ascii="宋体" w:cs="Arial"/>
                <w:kern w:val="0"/>
                <w:sz w:val="20"/>
                <w:szCs w:val="20"/>
              </w:rPr>
            </w:pPr>
            <w:r>
              <w:rPr>
                <w:rFonts w:hint="eastAsia" w:ascii="宋体" w:hAnsi="宋体" w:cs="Arial"/>
                <w:kern w:val="0"/>
                <w:sz w:val="20"/>
                <w:szCs w:val="20"/>
              </w:rPr>
              <w:t>　</w:t>
            </w:r>
          </w:p>
        </w:tc>
      </w:tr>
      <w:tr w14:paraId="641737F3">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59C9E7A0">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4EA66EA2">
            <w:pPr>
              <w:widowControl/>
              <w:jc w:val="left"/>
              <w:rPr>
                <w:rFonts w:ascii="宋体" w:cs="Arial"/>
                <w:kern w:val="0"/>
                <w:sz w:val="20"/>
                <w:szCs w:val="20"/>
              </w:rPr>
            </w:pPr>
          </w:p>
        </w:tc>
        <w:tc>
          <w:tcPr>
            <w:tcW w:w="1063" w:type="dxa"/>
            <w:tcBorders>
              <w:top w:val="nil"/>
              <w:left w:val="nil"/>
              <w:bottom w:val="single" w:color="auto" w:sz="4" w:space="0"/>
              <w:right w:val="single" w:color="auto" w:sz="4" w:space="0"/>
            </w:tcBorders>
            <w:vAlign w:val="center"/>
          </w:tcPr>
          <w:p w14:paraId="5FC5E247">
            <w:pPr>
              <w:widowControl/>
              <w:jc w:val="right"/>
              <w:rPr>
                <w:rFonts w:ascii="宋体" w:cs="Arial"/>
                <w:kern w:val="0"/>
                <w:sz w:val="20"/>
                <w:szCs w:val="20"/>
              </w:rPr>
            </w:pPr>
          </w:p>
        </w:tc>
        <w:tc>
          <w:tcPr>
            <w:tcW w:w="1065" w:type="dxa"/>
            <w:tcBorders>
              <w:top w:val="nil"/>
              <w:left w:val="nil"/>
              <w:bottom w:val="single" w:color="auto" w:sz="4" w:space="0"/>
              <w:right w:val="single" w:color="auto" w:sz="4" w:space="0"/>
            </w:tcBorders>
            <w:vAlign w:val="center"/>
          </w:tcPr>
          <w:p w14:paraId="39AFA9BA">
            <w:pPr>
              <w:widowControl/>
              <w:jc w:val="right"/>
              <w:rPr>
                <w:rFonts w:ascii="宋体" w:cs="Arial"/>
                <w:kern w:val="0"/>
                <w:sz w:val="20"/>
                <w:szCs w:val="20"/>
              </w:rPr>
            </w:pPr>
          </w:p>
        </w:tc>
        <w:tc>
          <w:tcPr>
            <w:tcW w:w="1290" w:type="dxa"/>
            <w:tcBorders>
              <w:top w:val="nil"/>
              <w:left w:val="nil"/>
              <w:bottom w:val="single" w:color="auto" w:sz="4" w:space="0"/>
              <w:right w:val="single" w:color="auto" w:sz="4" w:space="0"/>
            </w:tcBorders>
            <w:vAlign w:val="center"/>
          </w:tcPr>
          <w:p w14:paraId="4C086C23">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2E62BDC1">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274AA6D9">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329CF0C2">
            <w:pPr>
              <w:widowControl/>
              <w:jc w:val="right"/>
              <w:rPr>
                <w:rFonts w:ascii="宋体" w:cs="Arial"/>
                <w:kern w:val="0"/>
                <w:sz w:val="20"/>
                <w:szCs w:val="20"/>
              </w:rPr>
            </w:pPr>
            <w:r>
              <w:rPr>
                <w:rFonts w:hint="eastAsia" w:ascii="宋体" w:hAnsi="宋体" w:cs="Arial"/>
                <w:kern w:val="0"/>
                <w:sz w:val="20"/>
                <w:szCs w:val="20"/>
              </w:rPr>
              <w:t>　</w:t>
            </w:r>
          </w:p>
        </w:tc>
      </w:tr>
      <w:tr w14:paraId="47D187C1">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00A68CD3">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14:paraId="22B5B403">
            <w:pPr>
              <w:widowControl/>
              <w:jc w:val="left"/>
              <w:rPr>
                <w:rFonts w:ascii="宋体" w:cs="Arial"/>
                <w:kern w:val="0"/>
                <w:sz w:val="20"/>
                <w:szCs w:val="20"/>
              </w:rPr>
            </w:pPr>
          </w:p>
        </w:tc>
        <w:tc>
          <w:tcPr>
            <w:tcW w:w="1063" w:type="dxa"/>
            <w:tcBorders>
              <w:top w:val="nil"/>
              <w:left w:val="nil"/>
              <w:bottom w:val="single" w:color="auto" w:sz="4" w:space="0"/>
              <w:right w:val="single" w:color="auto" w:sz="4" w:space="0"/>
            </w:tcBorders>
            <w:vAlign w:val="center"/>
          </w:tcPr>
          <w:p w14:paraId="1453A10B">
            <w:pPr>
              <w:widowControl/>
              <w:jc w:val="right"/>
              <w:rPr>
                <w:rFonts w:ascii="宋体" w:cs="Arial"/>
                <w:kern w:val="0"/>
                <w:sz w:val="20"/>
                <w:szCs w:val="20"/>
              </w:rPr>
            </w:pPr>
          </w:p>
        </w:tc>
        <w:tc>
          <w:tcPr>
            <w:tcW w:w="1065" w:type="dxa"/>
            <w:tcBorders>
              <w:top w:val="nil"/>
              <w:left w:val="nil"/>
              <w:bottom w:val="single" w:color="auto" w:sz="4" w:space="0"/>
              <w:right w:val="single" w:color="auto" w:sz="4" w:space="0"/>
            </w:tcBorders>
            <w:vAlign w:val="center"/>
          </w:tcPr>
          <w:p w14:paraId="4178CB8E">
            <w:pPr>
              <w:widowControl/>
              <w:jc w:val="right"/>
              <w:rPr>
                <w:rFonts w:ascii="宋体" w:cs="Arial"/>
                <w:kern w:val="0"/>
                <w:sz w:val="20"/>
                <w:szCs w:val="20"/>
              </w:rPr>
            </w:pPr>
          </w:p>
        </w:tc>
        <w:tc>
          <w:tcPr>
            <w:tcW w:w="1290" w:type="dxa"/>
            <w:tcBorders>
              <w:top w:val="nil"/>
              <w:left w:val="nil"/>
              <w:bottom w:val="single" w:color="auto" w:sz="4" w:space="0"/>
              <w:right w:val="single" w:color="auto" w:sz="4" w:space="0"/>
            </w:tcBorders>
            <w:vAlign w:val="center"/>
          </w:tcPr>
          <w:p w14:paraId="5F7346C4">
            <w:pPr>
              <w:widowControl/>
              <w:jc w:val="right"/>
              <w:rPr>
                <w:rFonts w:ascii="宋体" w:cs="Arial"/>
                <w:kern w:val="0"/>
                <w:sz w:val="20"/>
                <w:szCs w:val="20"/>
              </w:rPr>
            </w:pPr>
          </w:p>
        </w:tc>
        <w:tc>
          <w:tcPr>
            <w:tcW w:w="1140" w:type="dxa"/>
            <w:tcBorders>
              <w:top w:val="nil"/>
              <w:left w:val="nil"/>
              <w:bottom w:val="single" w:color="auto" w:sz="4" w:space="0"/>
              <w:right w:val="single" w:color="auto" w:sz="4" w:space="0"/>
            </w:tcBorders>
            <w:vAlign w:val="center"/>
          </w:tcPr>
          <w:p w14:paraId="6327EE54">
            <w:pPr>
              <w:widowControl/>
              <w:jc w:val="right"/>
              <w:rPr>
                <w:rFonts w:ascii="宋体" w:cs="Arial"/>
                <w:kern w:val="0"/>
                <w:sz w:val="20"/>
                <w:szCs w:val="20"/>
              </w:rPr>
            </w:pPr>
          </w:p>
        </w:tc>
        <w:tc>
          <w:tcPr>
            <w:tcW w:w="1230" w:type="dxa"/>
            <w:tcBorders>
              <w:top w:val="nil"/>
              <w:left w:val="nil"/>
              <w:bottom w:val="single" w:color="auto" w:sz="4" w:space="0"/>
              <w:right w:val="single" w:color="auto" w:sz="4" w:space="0"/>
            </w:tcBorders>
            <w:vAlign w:val="center"/>
          </w:tcPr>
          <w:p w14:paraId="3F8C78D3">
            <w:pPr>
              <w:widowControl/>
              <w:jc w:val="right"/>
              <w:rPr>
                <w:rFonts w:ascii="宋体" w:cs="Arial"/>
                <w:kern w:val="0"/>
                <w:sz w:val="20"/>
                <w:szCs w:val="20"/>
              </w:rPr>
            </w:pPr>
          </w:p>
        </w:tc>
        <w:tc>
          <w:tcPr>
            <w:tcW w:w="741" w:type="dxa"/>
            <w:tcBorders>
              <w:top w:val="nil"/>
              <w:left w:val="nil"/>
              <w:bottom w:val="single" w:color="auto" w:sz="4" w:space="0"/>
              <w:right w:val="single" w:color="auto" w:sz="4" w:space="0"/>
            </w:tcBorders>
            <w:vAlign w:val="center"/>
          </w:tcPr>
          <w:p w14:paraId="787ECA06">
            <w:pPr>
              <w:widowControl/>
              <w:jc w:val="right"/>
              <w:rPr>
                <w:rFonts w:ascii="宋体" w:cs="Arial"/>
                <w:kern w:val="0"/>
                <w:sz w:val="20"/>
                <w:szCs w:val="20"/>
              </w:rPr>
            </w:pPr>
            <w:r>
              <w:rPr>
                <w:rFonts w:hint="eastAsia" w:ascii="宋体" w:hAnsi="宋体" w:cs="Arial"/>
                <w:kern w:val="0"/>
                <w:sz w:val="20"/>
                <w:szCs w:val="20"/>
              </w:rPr>
              <w:t>　</w:t>
            </w:r>
          </w:p>
        </w:tc>
      </w:tr>
    </w:tbl>
    <w:p w14:paraId="68EAC250"/>
    <w:p w14:paraId="39149EB7"/>
    <w:p w14:paraId="3903BF47">
      <w:r>
        <w:rPr>
          <w:rFonts w:hint="eastAsia" w:ascii="宋体" w:hAnsi="宋体" w:cs="宋体"/>
          <w:kern w:val="0"/>
          <w:sz w:val="24"/>
        </w:rPr>
        <w:t>注：</w:t>
      </w:r>
      <w:r>
        <w:rPr>
          <w:rFonts w:hint="eastAsia" w:ascii="宋体" w:hAnsi="宋体" w:cs="宋体"/>
          <w:kern w:val="0"/>
          <w:sz w:val="24"/>
          <w:lang w:eastAsia="zh-CN"/>
        </w:rPr>
        <w:t>共青团</w:t>
      </w:r>
      <w:r>
        <w:rPr>
          <w:rFonts w:hint="eastAsia" w:ascii="宋体" w:hAnsi="宋体" w:cs="宋体"/>
          <w:kern w:val="0"/>
          <w:sz w:val="24"/>
        </w:rPr>
        <w:t>淮南市</w:t>
      </w:r>
      <w:r>
        <w:rPr>
          <w:rFonts w:hint="eastAsia" w:ascii="宋体" w:hAnsi="宋体" w:cs="宋体"/>
          <w:kern w:val="0"/>
          <w:sz w:val="24"/>
          <w:lang w:eastAsia="zh-CN"/>
        </w:rPr>
        <w:t>大通区委员会</w:t>
      </w:r>
      <w:r>
        <w:rPr>
          <w:rFonts w:hint="eastAsia" w:ascii="宋体" w:hAnsi="宋体" w:cs="宋体"/>
          <w:kern w:val="0"/>
          <w:sz w:val="24"/>
        </w:rPr>
        <w:t>没有</w:t>
      </w:r>
      <w:r>
        <w:rPr>
          <w:rFonts w:hint="eastAsia" w:ascii="宋体" w:hAnsi="宋体" w:cs="宋体"/>
          <w:kern w:val="0"/>
          <w:sz w:val="24"/>
          <w:lang w:eastAsia="zh-CN"/>
        </w:rPr>
        <w:t>政府采购支出</w:t>
      </w:r>
      <w:r>
        <w:rPr>
          <w:rFonts w:hint="eastAsia" w:ascii="宋体" w:hAnsi="宋体" w:cs="宋体"/>
          <w:kern w:val="0"/>
          <w:sz w:val="24"/>
        </w:rPr>
        <w:t>，故本表无数据。</w:t>
      </w:r>
    </w:p>
    <w:p w14:paraId="69365A2A"/>
    <w:p w14:paraId="3152386E"/>
    <w:p w14:paraId="720B3F3E"/>
    <w:p w14:paraId="0EC15197"/>
    <w:p w14:paraId="0E9E8371"/>
    <w:p w14:paraId="11BE2F88"/>
    <w:p w14:paraId="68A3E1A3"/>
    <w:p w14:paraId="2EE5A5E7"/>
    <w:p w14:paraId="751EE265">
      <w:pPr>
        <w:sectPr>
          <w:pgSz w:w="11906" w:h="16838"/>
          <w:pgMar w:top="1440" w:right="1797" w:bottom="1440" w:left="1797" w:header="851" w:footer="992" w:gutter="0"/>
          <w:cols w:space="425" w:num="1"/>
          <w:docGrid w:type="lines" w:linePitch="312" w:charSpace="0"/>
        </w:sectPr>
      </w:pPr>
    </w:p>
    <w:p w14:paraId="2C291733"/>
    <w:p w14:paraId="477427E4">
      <w:pPr>
        <w:pStyle w:val="5"/>
        <w:wordWrap w:val="0"/>
        <w:adjustRightInd w:val="0"/>
        <w:snapToGrid w:val="0"/>
        <w:spacing w:before="0" w:beforeAutospacing="0" w:after="0" w:afterAutospacing="0" w:line="360" w:lineRule="auto"/>
        <w:jc w:val="both"/>
        <w:rPr>
          <w:sz w:val="20"/>
          <w:szCs w:val="20"/>
        </w:rPr>
      </w:pPr>
      <w:r>
        <w:rPr>
          <w:rFonts w:hint="eastAsia"/>
          <w:sz w:val="20"/>
          <w:szCs w:val="20"/>
          <w:lang w:eastAsia="zh-CN"/>
        </w:rPr>
        <w:t>部门</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4612629F">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0D97CC1E">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共青团</w:t>
            </w:r>
            <w:r>
              <w:rPr>
                <w:rFonts w:hint="eastAsia" w:ascii="华文中宋" w:hAnsi="华文中宋" w:eastAsia="华文中宋" w:cs="宋体"/>
                <w:b/>
                <w:bCs/>
                <w:kern w:val="0"/>
                <w:sz w:val="32"/>
                <w:szCs w:val="32"/>
              </w:rPr>
              <w:t>淮南市</w:t>
            </w:r>
            <w:r>
              <w:rPr>
                <w:rFonts w:hint="eastAsia" w:ascii="华文中宋" w:hAnsi="华文中宋" w:eastAsia="华文中宋" w:cs="宋体"/>
                <w:b/>
                <w:bCs/>
                <w:kern w:val="0"/>
                <w:sz w:val="32"/>
                <w:szCs w:val="32"/>
                <w:lang w:eastAsia="zh-CN"/>
              </w:rPr>
              <w:t>大通区委员会2025</w:t>
            </w:r>
            <w:r>
              <w:rPr>
                <w:rFonts w:hint="eastAsia" w:ascii="华文中宋" w:hAnsi="华文中宋" w:eastAsia="华文中宋" w:cs="宋体"/>
                <w:b/>
                <w:bCs/>
                <w:kern w:val="0"/>
                <w:sz w:val="32"/>
                <w:szCs w:val="32"/>
              </w:rPr>
              <w:t>年政府购买服务支出表</w:t>
            </w:r>
          </w:p>
          <w:p w14:paraId="3B899B16">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0977748A">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62D774E">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07CA41DD">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7585EFF3">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207AEA2E">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35407C22">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4CEE8C0B">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23B99FF4">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14:paraId="5289A023">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E42AD43">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43927E29">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0B69EBBA">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776469B">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743EB3FB">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387BB608">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6CE4E1FA">
            <w:pPr>
              <w:jc w:val="right"/>
              <w:rPr>
                <w:rFonts w:ascii="宋体" w:cs="宋体"/>
                <w:color w:val="000000"/>
                <w:sz w:val="20"/>
                <w:szCs w:val="20"/>
              </w:rPr>
            </w:pPr>
          </w:p>
        </w:tc>
      </w:tr>
      <w:tr w14:paraId="16FD183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56C0EB56">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3E51B1FD">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5FC09A66">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7BF851C8">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67A4CD4B">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699FBBFA">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3ADCC40">
            <w:pPr>
              <w:rPr>
                <w:rFonts w:ascii="宋体" w:cs="宋体"/>
                <w:color w:val="000000"/>
                <w:sz w:val="18"/>
                <w:szCs w:val="18"/>
              </w:rPr>
            </w:pPr>
          </w:p>
        </w:tc>
      </w:tr>
      <w:tr w14:paraId="4B18672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7EEA6D69">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488788A6">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5AE5324A">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5FDF30C6">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1D73F8B7">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5DB4396C">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4BCD51DA">
            <w:pPr>
              <w:rPr>
                <w:rFonts w:ascii="宋体" w:cs="宋体"/>
                <w:color w:val="000000"/>
                <w:sz w:val="18"/>
                <w:szCs w:val="18"/>
              </w:rPr>
            </w:pPr>
          </w:p>
        </w:tc>
      </w:tr>
      <w:tr w14:paraId="6C5BD8D1">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30064CF4">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6C82C1BD">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7AC8CFCF">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205166D1">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793941E0">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609B8EED">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1474BF8D">
            <w:pPr>
              <w:rPr>
                <w:rFonts w:ascii="宋体" w:cs="宋体"/>
                <w:color w:val="000000"/>
                <w:sz w:val="18"/>
                <w:szCs w:val="18"/>
              </w:rPr>
            </w:pPr>
          </w:p>
        </w:tc>
      </w:tr>
    </w:tbl>
    <w:p w14:paraId="1B7970B6">
      <w:pPr>
        <w:pStyle w:val="5"/>
        <w:adjustRightInd w:val="0"/>
        <w:snapToGrid w:val="0"/>
        <w:spacing w:before="0" w:beforeAutospacing="0" w:after="0" w:afterAutospacing="0" w:line="400" w:lineRule="exact"/>
        <w:jc w:val="both"/>
      </w:pPr>
      <w:r>
        <w:rPr>
          <w:rFonts w:hint="eastAsia"/>
        </w:rPr>
        <w:t>注：</w:t>
      </w:r>
      <w:r>
        <w:rPr>
          <w:rFonts w:hint="eastAsia"/>
          <w:lang w:eastAsia="zh-CN"/>
        </w:rPr>
        <w:t>共青团</w:t>
      </w:r>
      <w:r>
        <w:rPr>
          <w:rFonts w:hint="eastAsia"/>
        </w:rPr>
        <w:t>淮南市</w:t>
      </w:r>
      <w:r>
        <w:rPr>
          <w:rFonts w:hint="eastAsia"/>
          <w:lang w:eastAsia="zh-CN"/>
        </w:rPr>
        <w:t>大通区委员会</w:t>
      </w:r>
      <w:r>
        <w:rPr>
          <w:rFonts w:hint="eastAsia"/>
        </w:rPr>
        <w:t>没有安排政府购买服务支出，故本表无数据。</w:t>
      </w:r>
    </w:p>
    <w:p w14:paraId="2014659C">
      <w:pPr>
        <w:pStyle w:val="5"/>
        <w:adjustRightInd w:val="0"/>
        <w:snapToGrid w:val="0"/>
        <w:spacing w:before="0" w:beforeAutospacing="0" w:after="0" w:afterAutospacing="0" w:line="400" w:lineRule="exact"/>
        <w:jc w:val="both"/>
      </w:pPr>
    </w:p>
    <w:p w14:paraId="12213732">
      <w:pPr>
        <w:pStyle w:val="5"/>
        <w:adjustRightInd w:val="0"/>
        <w:snapToGrid w:val="0"/>
        <w:spacing w:before="0" w:beforeAutospacing="0" w:after="0" w:afterAutospacing="0" w:line="400" w:lineRule="exact"/>
        <w:ind w:firstLine="800" w:firstLineChars="250"/>
        <w:jc w:val="both"/>
        <w:rPr>
          <w:rFonts w:ascii="楷体_GB2312" w:hAnsi="黑体" w:eastAsia="楷体_GB2312"/>
          <w:bCs/>
          <w:color w:val="FFFFFF" w:themeColor="background1"/>
          <w:sz w:val="32"/>
          <w:szCs w:val="32"/>
          <w14:textFill>
            <w14:solidFill>
              <w14:schemeClr w14:val="bg1"/>
            </w14:solidFill>
          </w14:textFill>
        </w:rPr>
      </w:pPr>
      <w:r>
        <w:rPr>
          <w:rFonts w:ascii="楷体_GB2312" w:hAnsi="黑体" w:eastAsia="楷体_GB2312"/>
          <w:bCs/>
          <w:color w:val="FFFFFF" w:themeColor="background1"/>
          <w:sz w:val="32"/>
          <w:szCs w:val="32"/>
          <w14:textFill>
            <w14:solidFill>
              <w14:schemeClr w14:val="bg1"/>
            </w14:solidFill>
          </w14:textFill>
        </w:rPr>
        <w:t>(</w:t>
      </w:r>
      <w:r>
        <w:rPr>
          <w:rFonts w:hint="eastAsia" w:ascii="楷体_GB2312" w:hAnsi="黑体" w:eastAsia="楷体_GB2312"/>
          <w:bCs/>
          <w:color w:val="FFFFFF" w:themeColor="background1"/>
          <w:sz w:val="32"/>
          <w:szCs w:val="32"/>
          <w14:textFill>
            <w14:solidFill>
              <w14:schemeClr w14:val="bg1"/>
            </w14:solidFill>
          </w14:textFill>
        </w:rPr>
        <w:t>上述公开表</w:t>
      </w:r>
      <w:r>
        <w:rPr>
          <w:rFonts w:ascii="楷体_GB2312" w:hAnsi="黑体" w:eastAsia="楷体_GB2312"/>
          <w:bCs/>
          <w:color w:val="FFFFFF" w:themeColor="background1"/>
          <w:sz w:val="32"/>
          <w:szCs w:val="32"/>
          <w14:textFill>
            <w14:solidFill>
              <w14:schemeClr w14:val="bg1"/>
            </w14:solidFill>
          </w14:textFill>
        </w:rPr>
        <w:t>1</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4</w:t>
      </w:r>
      <w:r>
        <w:rPr>
          <w:rFonts w:hint="eastAsia" w:ascii="楷体_GB2312" w:hAnsi="黑体" w:eastAsia="楷体_GB2312"/>
          <w:bCs/>
          <w:color w:val="FFFFFF" w:themeColor="background1"/>
          <w:sz w:val="32"/>
          <w:szCs w:val="32"/>
          <w14:textFill>
            <w14:solidFill>
              <w14:schemeClr w14:val="bg1"/>
            </w14:solidFill>
          </w14:textFill>
        </w:rPr>
        <w:t>收入、支出项目保留样表各项内容，如相关收支预算未安排，请显示空白格，无需显示</w:t>
      </w:r>
      <w:r>
        <w:rPr>
          <w:rFonts w:ascii="楷体_GB2312" w:hAnsi="黑体" w:eastAsia="楷体_GB2312"/>
          <w:bCs/>
          <w:color w:val="FFFFFF" w:themeColor="background1"/>
          <w:sz w:val="32"/>
          <w:szCs w:val="32"/>
          <w14:textFill>
            <w14:solidFill>
              <w14:schemeClr w14:val="bg1"/>
            </w14:solidFill>
          </w14:textFill>
        </w:rPr>
        <w:t>0</w:t>
      </w:r>
      <w:r>
        <w:rPr>
          <w:rFonts w:hint="eastAsia" w:ascii="楷体_GB2312" w:hAnsi="黑体" w:eastAsia="楷体_GB2312"/>
          <w:bCs/>
          <w:color w:val="FFFFFF" w:themeColor="background1"/>
          <w:sz w:val="32"/>
          <w:szCs w:val="32"/>
          <w14:textFill>
            <w14:solidFill>
              <w14:schemeClr w14:val="bg1"/>
            </w14:solidFill>
          </w14:textFill>
        </w:rPr>
        <w:t>值。公开表</w:t>
      </w:r>
      <w:r>
        <w:rPr>
          <w:rFonts w:ascii="楷体_GB2312" w:hAnsi="黑体" w:eastAsia="楷体_GB2312"/>
          <w:bCs/>
          <w:color w:val="FFFFFF" w:themeColor="background1"/>
          <w:sz w:val="32"/>
          <w:szCs w:val="32"/>
          <w14:textFill>
            <w14:solidFill>
              <w14:schemeClr w14:val="bg1"/>
            </w14:solidFill>
          </w14:textFill>
        </w:rPr>
        <w:t>2</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3</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5</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6</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7</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8</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9</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10</w:t>
      </w:r>
      <w:r>
        <w:rPr>
          <w:rFonts w:hint="eastAsia" w:ascii="楷体_GB2312" w:hAnsi="黑体" w:eastAsia="楷体_GB2312"/>
          <w:bCs/>
          <w:color w:val="FFFFFF" w:themeColor="background1"/>
          <w:sz w:val="32"/>
          <w:szCs w:val="32"/>
          <w14:textFill>
            <w14:solidFill>
              <w14:schemeClr w14:val="bg1"/>
            </w14:solidFill>
          </w14:textFill>
        </w:rPr>
        <w:t>、表</w:t>
      </w:r>
      <w:r>
        <w:rPr>
          <w:rFonts w:ascii="楷体_GB2312" w:hAnsi="黑体" w:eastAsia="楷体_GB2312"/>
          <w:bCs/>
          <w:color w:val="FFFFFF" w:themeColor="background1"/>
          <w:sz w:val="32"/>
          <w:szCs w:val="32"/>
          <w14:textFill>
            <w14:solidFill>
              <w14:schemeClr w14:val="bg1"/>
            </w14:solidFill>
          </w14:textFill>
        </w:rPr>
        <w:t>11</w:t>
      </w:r>
      <w:r>
        <w:rPr>
          <w:rFonts w:hint="eastAsia" w:ascii="楷体_GB2312" w:hAnsi="黑体" w:eastAsia="楷体_GB2312"/>
          <w:bCs/>
          <w:color w:val="FFFFFF" w:themeColor="background1"/>
          <w:sz w:val="32"/>
          <w:szCs w:val="32"/>
          <w14:textFill>
            <w14:solidFill>
              <w14:schemeClr w14:val="bg1"/>
            </w14:solidFill>
          </w14:textFill>
        </w:rPr>
        <w:t>公开的支出功能科目、经济科目、项目信息只显示本</w:t>
      </w:r>
      <w:r>
        <w:rPr>
          <w:rFonts w:hint="eastAsia" w:ascii="楷体_GB2312" w:hAnsi="黑体" w:eastAsia="楷体_GB2312"/>
          <w:bCs/>
          <w:color w:val="FFFFFF" w:themeColor="background1"/>
          <w:sz w:val="32"/>
          <w:szCs w:val="32"/>
          <w:lang w:eastAsia="zh-CN"/>
          <w14:textFill>
            <w14:solidFill>
              <w14:schemeClr w14:val="bg1"/>
            </w14:solidFill>
          </w14:textFill>
        </w:rPr>
        <w:t>部门</w:t>
      </w:r>
      <w:r>
        <w:rPr>
          <w:rFonts w:hint="eastAsia" w:ascii="楷体_GB2312" w:hAnsi="黑体" w:eastAsia="楷体_GB2312"/>
          <w:bCs/>
          <w:color w:val="FFFFFF" w:themeColor="background1"/>
          <w:sz w:val="32"/>
          <w:szCs w:val="32"/>
          <w14:textFill>
            <w14:solidFill>
              <w14:schemeClr w14:val="bg1"/>
            </w14:solidFill>
          </w14:textFill>
        </w:rPr>
        <w:t>安排预算的相应内容</w:t>
      </w:r>
      <w:r>
        <w:rPr>
          <w:rFonts w:ascii="楷体_GB2312" w:hAnsi="黑体" w:eastAsia="楷体_GB2312"/>
          <w:bCs/>
          <w:color w:val="FFFFFF" w:themeColor="background1"/>
          <w:sz w:val="32"/>
          <w:szCs w:val="32"/>
          <w14:textFill>
            <w14:solidFill>
              <w14:schemeClr w14:val="bg1"/>
            </w14:solidFill>
          </w14:textFill>
        </w:rPr>
        <w:t>)</w:t>
      </w:r>
    </w:p>
    <w:p w14:paraId="3603E3CC">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14:paraId="6A828F5C">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w:t>
      </w:r>
      <w:r>
        <w:rPr>
          <w:rFonts w:hint="eastAsia" w:ascii="黑体" w:hAnsi="黑体" w:eastAsia="黑体"/>
          <w:bCs/>
          <w:sz w:val="36"/>
          <w:szCs w:val="36"/>
          <w:lang w:eastAsia="zh-CN"/>
        </w:rPr>
        <w:t>2025</w:t>
      </w:r>
      <w:r>
        <w:rPr>
          <w:rFonts w:hint="eastAsia" w:ascii="黑体" w:hAnsi="黑体" w:eastAsia="黑体"/>
          <w:bCs/>
          <w:sz w:val="36"/>
          <w:szCs w:val="36"/>
        </w:rPr>
        <w:t>年</w:t>
      </w:r>
      <w:r>
        <w:rPr>
          <w:rFonts w:hint="eastAsia" w:ascii="黑体" w:hAnsi="黑体" w:eastAsia="黑体"/>
          <w:bCs/>
          <w:sz w:val="36"/>
          <w:szCs w:val="36"/>
          <w:lang w:eastAsia="zh-CN"/>
        </w:rPr>
        <w:t>部门</w:t>
      </w:r>
      <w:r>
        <w:rPr>
          <w:rFonts w:hint="eastAsia" w:ascii="黑体" w:hAnsi="黑体" w:eastAsia="黑体"/>
          <w:bCs/>
          <w:sz w:val="36"/>
          <w:szCs w:val="36"/>
        </w:rPr>
        <w:t>预算情况说明</w:t>
      </w:r>
    </w:p>
    <w:p w14:paraId="5A3BEBA0">
      <w:pPr>
        <w:pStyle w:val="5"/>
        <w:adjustRightInd w:val="0"/>
        <w:snapToGrid w:val="0"/>
        <w:spacing w:before="0" w:beforeAutospacing="0" w:after="0" w:afterAutospacing="0" w:line="600" w:lineRule="exact"/>
        <w:rPr>
          <w:rFonts w:ascii="黑体" w:hAnsi="黑体" w:eastAsia="黑体"/>
          <w:bCs/>
          <w:sz w:val="32"/>
          <w:szCs w:val="32"/>
        </w:rPr>
      </w:pPr>
    </w:p>
    <w:p w14:paraId="212EC7E0">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hint="eastAsia" w:ascii="黑体" w:hAnsi="仿宋" w:eastAsia="黑体"/>
          <w:color w:val="000000"/>
          <w:sz w:val="32"/>
          <w:szCs w:val="32"/>
          <w:lang w:eastAsia="zh-CN"/>
        </w:rPr>
        <w:t>2025</w:t>
      </w:r>
      <w:r>
        <w:rPr>
          <w:rFonts w:hint="eastAsia" w:ascii="黑体" w:hAnsi="仿宋" w:eastAsia="黑体"/>
          <w:color w:val="000000"/>
          <w:sz w:val="32"/>
          <w:szCs w:val="32"/>
        </w:rPr>
        <w:t>年收支总表的说明</w:t>
      </w:r>
    </w:p>
    <w:p w14:paraId="6FBE942A">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部门</w:t>
      </w:r>
      <w:r>
        <w:rPr>
          <w:rFonts w:hint="eastAsia" w:ascii="仿宋_GB2312" w:hAnsi="仿宋" w:eastAsia="仿宋_GB2312"/>
          <w:sz w:val="32"/>
          <w:szCs w:val="32"/>
        </w:rPr>
        <w:t>预算管理。</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eastAsia="zh-CN"/>
        </w:rPr>
        <w:t>，</w:t>
      </w:r>
      <w:r>
        <w:rPr>
          <w:rFonts w:hint="eastAsia" w:ascii="仿宋_GB2312" w:hAnsi="仿宋" w:eastAsia="仿宋_GB2312"/>
          <w:sz w:val="32"/>
          <w:szCs w:val="32"/>
        </w:rPr>
        <w:t>支出包括：一般公共</w:t>
      </w:r>
      <w:r>
        <w:rPr>
          <w:rFonts w:hint="eastAsia" w:ascii="仿宋_GB2312" w:hAnsi="仿宋" w:eastAsia="仿宋_GB2312"/>
          <w:sz w:val="32"/>
          <w:szCs w:val="32"/>
          <w:lang w:eastAsia="zh-CN"/>
        </w:rPr>
        <w:t>服务支出、</w:t>
      </w:r>
      <w:r>
        <w:rPr>
          <w:rFonts w:hint="eastAsia" w:ascii="仿宋_GB2312" w:hAnsi="仿宋" w:eastAsia="仿宋_GB2312"/>
          <w:sz w:val="32"/>
          <w:szCs w:val="32"/>
        </w:rPr>
        <w:t>社会保障和就业支出、卫生健康支出、住房保障支出</w:t>
      </w:r>
      <w:r>
        <w:rPr>
          <w:rFonts w:hint="eastAsia" w:ascii="仿宋_GB2312" w:hAnsi="仿宋" w:eastAsia="仿宋_GB2312"/>
          <w:sz w:val="32"/>
          <w:szCs w:val="32"/>
          <w:lang w:val="en-US" w:eastAsia="zh-CN"/>
        </w:rPr>
        <w:t>等</w:t>
      </w:r>
      <w:r>
        <w:rPr>
          <w:rFonts w:hint="eastAsia" w:ascii="仿宋_GB2312" w:hAnsi="仿宋" w:eastAsia="仿宋_GB2312"/>
          <w:sz w:val="32"/>
          <w:szCs w:val="32"/>
        </w:rPr>
        <w:t>。</w:t>
      </w:r>
    </w:p>
    <w:p w14:paraId="5E3A502C">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hint="eastAsia" w:ascii="黑体" w:hAnsi="仿宋" w:eastAsia="黑体"/>
          <w:color w:val="000000"/>
          <w:sz w:val="32"/>
          <w:szCs w:val="32"/>
          <w:lang w:eastAsia="zh-CN"/>
        </w:rPr>
        <w:t>2025</w:t>
      </w:r>
      <w:r>
        <w:rPr>
          <w:rFonts w:hint="eastAsia" w:ascii="黑体" w:hAnsi="仿宋" w:eastAsia="黑体"/>
          <w:color w:val="000000"/>
          <w:sz w:val="32"/>
          <w:szCs w:val="32"/>
        </w:rPr>
        <w:t>年收入总表的说明</w:t>
      </w:r>
    </w:p>
    <w:p w14:paraId="17F118D2">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BAF0A56">
      <w:pPr>
        <w:adjustRightInd w:val="0"/>
        <w:snapToGrid w:val="0"/>
        <w:spacing w:line="600" w:lineRule="exact"/>
        <w:ind w:firstLine="640" w:firstLineChars="200"/>
        <w:rPr>
          <w:rFonts w:hint="default" w:ascii="仿宋_GB2312" w:hAnsi="仿宋" w:eastAsia="仿宋_GB2312"/>
          <w:color w:val="FF0000"/>
          <w:sz w:val="32"/>
          <w:szCs w:val="32"/>
          <w:lang w:val="en-US" w:eastAsia="zh-CN"/>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0.56</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2.95%</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主要原因是由于上年度有一笔专项资金拨款。</w:t>
      </w:r>
    </w:p>
    <w:p w14:paraId="2E093CC6">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hint="eastAsia" w:ascii="黑体" w:hAnsi="仿宋" w:eastAsia="黑体" w:cs="宋体"/>
          <w:color w:val="000000"/>
          <w:kern w:val="0"/>
          <w:sz w:val="32"/>
          <w:szCs w:val="32"/>
          <w:lang w:eastAsia="zh-CN"/>
        </w:rPr>
        <w:t>2025</w:t>
      </w:r>
      <w:r>
        <w:rPr>
          <w:rFonts w:hint="eastAsia" w:ascii="黑体" w:hAnsi="仿宋" w:eastAsia="黑体" w:cs="宋体"/>
          <w:color w:val="000000"/>
          <w:kern w:val="0"/>
          <w:sz w:val="32"/>
          <w:szCs w:val="32"/>
        </w:rPr>
        <w:t>年支出总表的说明</w:t>
      </w:r>
    </w:p>
    <w:p w14:paraId="31C53368">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0.56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增加2.95%</w:t>
      </w:r>
      <w:r>
        <w:rPr>
          <w:rFonts w:hint="eastAsia" w:ascii="仿宋_GB2312" w:hAnsi="仿宋" w:eastAsia="仿宋_GB2312"/>
          <w:sz w:val="32"/>
          <w:szCs w:val="32"/>
        </w:rPr>
        <w:t>，其中，</w:t>
      </w: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13.9万元，占73.16</w:t>
      </w:r>
      <w:r>
        <w:rPr>
          <w:rFonts w:ascii="仿宋_GB2312" w:hAnsi="仿宋" w:eastAsia="仿宋_GB2312"/>
          <w:sz w:val="32"/>
          <w:szCs w:val="32"/>
        </w:rPr>
        <w:t>%</w:t>
      </w:r>
      <w:r>
        <w:rPr>
          <w:rFonts w:hint="eastAsia" w:ascii="仿宋_GB2312" w:hAnsi="仿宋" w:eastAsia="仿宋_GB2312"/>
          <w:sz w:val="32"/>
          <w:szCs w:val="32"/>
          <w:lang w:eastAsia="zh-CN"/>
        </w:rPr>
        <w:t>，主要用于项目活动经费；</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13.16</w:t>
      </w:r>
      <w:r>
        <w:rPr>
          <w:rFonts w:ascii="仿宋_GB2312" w:hAnsi="仿宋" w:eastAsia="仿宋_GB2312"/>
          <w:sz w:val="32"/>
          <w:szCs w:val="32"/>
        </w:rPr>
        <w:t>%</w:t>
      </w:r>
      <w:r>
        <w:rPr>
          <w:rFonts w:hint="eastAsia" w:ascii="仿宋_GB2312" w:hAnsi="仿宋" w:eastAsia="仿宋_GB2312"/>
          <w:sz w:val="32"/>
          <w:szCs w:val="32"/>
        </w:rPr>
        <w:t>，主要用于机关事业单位基本养老保险缴费</w:t>
      </w:r>
      <w:r>
        <w:rPr>
          <w:rFonts w:hint="eastAsia" w:ascii="仿宋_GB2312" w:hAnsi="仿宋" w:eastAsia="仿宋_GB2312"/>
          <w:sz w:val="32"/>
          <w:szCs w:val="32"/>
          <w:lang w:val="en-US" w:eastAsia="zh-CN"/>
        </w:rPr>
        <w:t>和年金</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卫生健康支出0.8万元，占4.21%，主要用于医疗保险支出；</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9.47</w:t>
      </w:r>
      <w:r>
        <w:rPr>
          <w:rFonts w:ascii="仿宋_GB2312" w:hAnsi="仿宋" w:eastAsia="仿宋_GB2312"/>
          <w:sz w:val="32"/>
          <w:szCs w:val="32"/>
        </w:rPr>
        <w:t>%</w:t>
      </w:r>
      <w:r>
        <w:rPr>
          <w:rFonts w:hint="eastAsia" w:ascii="仿宋_GB2312" w:hAnsi="仿宋" w:eastAsia="仿宋_GB2312"/>
          <w:sz w:val="32"/>
          <w:szCs w:val="32"/>
        </w:rPr>
        <w:t>，主要用于住房</w:t>
      </w:r>
      <w:r>
        <w:rPr>
          <w:rFonts w:hint="eastAsia" w:ascii="仿宋_GB2312" w:hAnsi="仿宋" w:eastAsia="仿宋_GB2312"/>
          <w:sz w:val="32"/>
          <w:szCs w:val="32"/>
          <w:lang w:val="en-US" w:eastAsia="zh-CN"/>
        </w:rPr>
        <w:t>保障支出</w:t>
      </w:r>
      <w:r>
        <w:rPr>
          <w:rFonts w:hint="eastAsia" w:ascii="仿宋_GB2312" w:hAnsi="仿宋" w:eastAsia="仿宋_GB2312"/>
          <w:sz w:val="32"/>
          <w:szCs w:val="32"/>
          <w:lang w:eastAsia="zh-CN"/>
        </w:rPr>
        <w:t>。</w:t>
      </w:r>
    </w:p>
    <w:p w14:paraId="45004F58">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hint="eastAsia" w:ascii="黑体" w:hAnsi="仿宋" w:eastAsia="黑体" w:cs="宋体"/>
          <w:color w:val="000000"/>
          <w:kern w:val="0"/>
          <w:sz w:val="32"/>
          <w:szCs w:val="32"/>
          <w:lang w:eastAsia="zh-CN"/>
        </w:rPr>
        <w:t>2025</w:t>
      </w:r>
      <w:r>
        <w:rPr>
          <w:rFonts w:hint="eastAsia" w:ascii="黑体" w:hAnsi="仿宋" w:eastAsia="黑体" w:cs="宋体"/>
          <w:color w:val="000000"/>
          <w:kern w:val="0"/>
          <w:sz w:val="32"/>
          <w:szCs w:val="32"/>
        </w:rPr>
        <w:t>年财政拨款收支总表的说明</w:t>
      </w:r>
    </w:p>
    <w:p w14:paraId="3861B836">
      <w:pPr>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仿宋" w:eastAsia="仿宋_GB2312" w:cs="Times New Roman"/>
          <w:kern w:val="2"/>
          <w:sz w:val="32"/>
          <w:szCs w:val="32"/>
          <w:lang w:eastAsia="zh-CN"/>
        </w:rPr>
        <w:t>2025</w:t>
      </w:r>
      <w:r>
        <w:rPr>
          <w:rFonts w:hint="eastAsia" w:ascii="仿宋_GB2312" w:hAnsi="仿宋" w:eastAsia="仿宋_GB2312" w:cs="Times New Roman"/>
          <w:kern w:val="2"/>
          <w:sz w:val="32"/>
          <w:szCs w:val="32"/>
        </w:rPr>
        <w:t>年财政拨款收支预算</w:t>
      </w:r>
      <w:r>
        <w:rPr>
          <w:rFonts w:hint="eastAsia" w:ascii="仿宋_GB2312" w:hAnsi="仿宋" w:eastAsia="仿宋_GB2312"/>
          <w:sz w:val="32"/>
          <w:szCs w:val="32"/>
          <w:lang w:val="en-US" w:eastAsia="zh-CN"/>
        </w:rPr>
        <w:t>19.0</w:t>
      </w:r>
      <w:r>
        <w:rPr>
          <w:rFonts w:hint="eastAsia" w:ascii="仿宋_GB2312" w:hAnsi="仿宋" w:eastAsia="仿宋_GB2312" w:cs="Times New Roman"/>
          <w:kern w:val="2"/>
          <w:sz w:val="32"/>
          <w:szCs w:val="32"/>
        </w:rPr>
        <w:t>万元。收入按资金来源分为：</w:t>
      </w:r>
      <w:r>
        <w:rPr>
          <w:rFonts w:hint="eastAsia" w:ascii="仿宋_GB2312" w:hAnsi="仿宋" w:eastAsia="仿宋_GB2312"/>
          <w:sz w:val="32"/>
          <w:szCs w:val="32"/>
        </w:rPr>
        <w:t>一般公共预算拨款收入</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支出按功能分类分为：</w:t>
      </w: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13.9万元，占73.16</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13.16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卫生健康支出0.8万元，占4.21%，</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9.47</w:t>
      </w:r>
      <w:r>
        <w:rPr>
          <w:rFonts w:ascii="仿宋_GB2312" w:hAnsi="仿宋" w:eastAsia="仿宋_GB2312"/>
          <w:sz w:val="32"/>
          <w:szCs w:val="32"/>
        </w:rPr>
        <w:t>%</w:t>
      </w:r>
      <w:r>
        <w:rPr>
          <w:rFonts w:hint="eastAsia" w:ascii="仿宋_GB2312" w:hAnsi="仿宋" w:eastAsia="仿宋_GB2312"/>
          <w:sz w:val="32"/>
          <w:szCs w:val="32"/>
          <w:lang w:eastAsia="zh-CN"/>
        </w:rPr>
        <w:t>。</w:t>
      </w:r>
    </w:p>
    <w:p w14:paraId="2F53EE55">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hint="eastAsia" w:ascii="黑体" w:hAnsi="仿宋" w:eastAsia="黑体"/>
          <w:color w:val="000000"/>
          <w:sz w:val="32"/>
          <w:szCs w:val="32"/>
          <w:lang w:eastAsia="zh-CN"/>
        </w:rPr>
        <w:t>2025</w:t>
      </w:r>
      <w:r>
        <w:rPr>
          <w:rFonts w:hint="eastAsia" w:ascii="黑体" w:hAnsi="仿宋" w:eastAsia="黑体"/>
          <w:color w:val="000000"/>
          <w:sz w:val="32"/>
          <w:szCs w:val="32"/>
        </w:rPr>
        <w:t>年一般公共预算支出表的说明</w:t>
      </w:r>
    </w:p>
    <w:p w14:paraId="2E78C98C">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0246F402">
      <w:pPr>
        <w:adjustRightInd w:val="0"/>
        <w:snapToGrid w:val="0"/>
        <w:spacing w:line="600" w:lineRule="exact"/>
        <w:ind w:firstLine="640" w:firstLineChars="200"/>
        <w:rPr>
          <w:rFonts w:hint="default" w:ascii="仿宋_GB2312" w:hAnsi="仿宋" w:eastAsia="仿宋_GB2312"/>
          <w:color w:val="FF0000"/>
          <w:sz w:val="32"/>
          <w:szCs w:val="32"/>
          <w:lang w:val="en-US"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18.44</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2.95%</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主要原因是由于上年度有一笔专项资金拨款。</w:t>
      </w:r>
    </w:p>
    <w:p w14:paraId="525DB1AF">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14:paraId="033EE64E">
      <w:pPr>
        <w:rPr>
          <w:rFonts w:hint="eastAsia" w:ascii="仿宋_GB2312" w:hAnsi="仿宋" w:eastAsia="仿宋_GB2312"/>
          <w:sz w:val="32"/>
          <w:szCs w:val="32"/>
          <w:lang w:eastAsia="zh-CN"/>
        </w:rPr>
      </w:pPr>
      <w:r>
        <w:rPr>
          <w:rFonts w:hint="eastAsia" w:ascii="仿宋_GB2312" w:hAnsi="仿宋" w:eastAsia="仿宋_GB2312"/>
          <w:sz w:val="32"/>
          <w:szCs w:val="32"/>
          <w:lang w:eastAsia="zh-CN"/>
        </w:rPr>
        <w:t>一般公共服务支出</w:t>
      </w:r>
      <w:r>
        <w:rPr>
          <w:rFonts w:hint="eastAsia" w:ascii="仿宋_GB2312" w:hAnsi="仿宋" w:eastAsia="仿宋_GB2312"/>
          <w:sz w:val="32"/>
          <w:szCs w:val="32"/>
          <w:lang w:val="en-US" w:eastAsia="zh-CN"/>
        </w:rPr>
        <w:t>13.9万元，占73.16</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13.16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卫生健康支出0.8万元，占4.21%，</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9.58</w:t>
      </w:r>
      <w:r>
        <w:rPr>
          <w:rFonts w:ascii="仿宋_GB2312" w:hAnsi="仿宋" w:eastAsia="仿宋_GB2312"/>
          <w:sz w:val="32"/>
          <w:szCs w:val="32"/>
        </w:rPr>
        <w:t>%</w:t>
      </w:r>
      <w:r>
        <w:rPr>
          <w:rFonts w:hint="eastAsia" w:ascii="仿宋_GB2312" w:hAnsi="仿宋" w:eastAsia="仿宋_GB2312"/>
          <w:sz w:val="32"/>
          <w:szCs w:val="32"/>
          <w:lang w:eastAsia="zh-CN"/>
        </w:rPr>
        <w:t>。</w:t>
      </w:r>
    </w:p>
    <w:p w14:paraId="2211B280">
      <w:pPr>
        <w:numPr>
          <w:ilvl w:val="0"/>
          <w:numId w:val="1"/>
        </w:numPr>
        <w:adjustRightInd w:val="0"/>
        <w:snapToGrid w:val="0"/>
        <w:spacing w:line="600" w:lineRule="exact"/>
        <w:ind w:left="0" w:leftChars="0" w:firstLine="643" w:firstLineChars="200"/>
        <w:rPr>
          <w:rFonts w:hint="eastAsia"/>
        </w:rPr>
      </w:pPr>
      <w:r>
        <w:rPr>
          <w:rFonts w:hint="eastAsia" w:ascii="楷体_GB2312" w:hAnsi="仿宋" w:eastAsia="楷体_GB2312"/>
          <w:b/>
          <w:sz w:val="32"/>
          <w:szCs w:val="32"/>
        </w:rPr>
        <w:t>一般公共预算支出具体使用情况。</w:t>
      </w:r>
    </w:p>
    <w:p w14:paraId="244C5DB3">
      <w:pPr>
        <w:pStyle w:val="2"/>
        <w:keepNext w:val="0"/>
        <w:keepLines w:val="0"/>
        <w:pageBreakBefore w:val="0"/>
        <w:widowControl w:val="0"/>
        <w:numPr>
          <w:ilvl w:val="0"/>
          <w:numId w:val="2"/>
        </w:numPr>
        <w:kinsoku/>
        <w:wordWrap/>
        <w:overflowPunct/>
        <w:topLinePunct w:val="0"/>
        <w:autoSpaceDE/>
        <w:autoSpaceDN/>
        <w:bidi w:val="0"/>
        <w:ind w:left="0" w:leftChars="0" w:firstLine="643" w:firstLineChars="200"/>
        <w:jc w:val="left"/>
        <w:textAlignment w:val="auto"/>
        <w:rPr>
          <w:rFonts w:hint="default" w:eastAsia="楷体_GB2312"/>
          <w:lang w:val="en-US" w:eastAsia="zh-CN"/>
        </w:rPr>
      </w:pPr>
      <w:r>
        <w:rPr>
          <w:rFonts w:hint="eastAsia" w:ascii="楷体_GB2312" w:hAnsi="仿宋" w:eastAsia="楷体_GB2312"/>
          <w:b/>
          <w:sz w:val="32"/>
          <w:szCs w:val="32"/>
          <w:lang w:val="en-US" w:eastAsia="zh-CN"/>
        </w:rPr>
        <w:t>一般公共服务支出（类）</w:t>
      </w:r>
      <w:r>
        <w:rPr>
          <w:rFonts w:hint="eastAsia" w:ascii="仿宋_GB2312" w:hAnsi="仿宋" w:eastAsia="仿宋_GB2312"/>
          <w:b/>
          <w:bCs/>
          <w:color w:val="auto"/>
          <w:sz w:val="32"/>
          <w:szCs w:val="32"/>
          <w:lang w:val="en-US" w:eastAsia="zh-CN"/>
        </w:rPr>
        <w:t>群众团体事务（款）行政运行（项）</w:t>
      </w:r>
      <w:r>
        <w:rPr>
          <w:rFonts w:hint="eastAsia" w:ascii="仿宋_GB2312" w:hAnsi="仿宋" w:eastAsia="仿宋_GB2312"/>
          <w:color w:val="auto"/>
          <w:sz w:val="32"/>
          <w:szCs w:val="32"/>
          <w:lang w:val="en-US" w:eastAsia="zh-CN"/>
        </w:rPr>
        <w:t>2025年预算13.8万元，与2024年预算一致，原因</w:t>
      </w:r>
      <w:r>
        <w:rPr>
          <w:rFonts w:hint="eastAsia" w:ascii="仿宋_GB2312" w:hAnsi="仿宋" w:eastAsia="仿宋_GB2312"/>
          <w:color w:val="auto"/>
          <w:sz w:val="32"/>
          <w:szCs w:val="32"/>
        </w:rPr>
        <w:t>主要是</w:t>
      </w:r>
      <w:r>
        <w:rPr>
          <w:rFonts w:hint="eastAsia" w:ascii="仿宋_GB2312" w:hAnsi="仿宋" w:eastAsia="仿宋_GB2312"/>
          <w:color w:val="auto"/>
          <w:sz w:val="32"/>
          <w:szCs w:val="32"/>
          <w:lang w:val="en-US" w:eastAsia="zh-CN"/>
        </w:rPr>
        <w:t>本年度单位人员事项未发生变化</w:t>
      </w:r>
      <w:r>
        <w:rPr>
          <w:rFonts w:hint="eastAsia" w:ascii="仿宋_GB2312" w:hAnsi="仿宋" w:eastAsia="仿宋_GB2312"/>
          <w:color w:val="auto"/>
          <w:sz w:val="32"/>
          <w:szCs w:val="32"/>
        </w:rPr>
        <w:t>。</w:t>
      </w:r>
    </w:p>
    <w:p w14:paraId="61A5434D">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color w:val="auto"/>
          <w:sz w:val="32"/>
          <w:szCs w:val="32"/>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（款）行政单位离退休（项）</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2.25</w:t>
      </w:r>
      <w:r>
        <w:rPr>
          <w:rFonts w:hint="eastAsia" w:ascii="仿宋_GB2312" w:hAnsi="仿宋" w:eastAsia="仿宋_GB2312"/>
          <w:sz w:val="32"/>
          <w:szCs w:val="32"/>
        </w:rPr>
        <w:t>万元，</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2024年增加0.01万元</w:t>
      </w:r>
      <w:r>
        <w:rPr>
          <w:rFonts w:hint="eastAsia" w:ascii="仿宋_GB2312" w:hAnsi="仿宋" w:eastAsia="仿宋_GB2312"/>
          <w:sz w:val="32"/>
          <w:szCs w:val="32"/>
        </w:rPr>
        <w:t>，</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工资增长，社保基数调整</w:t>
      </w:r>
      <w:r>
        <w:rPr>
          <w:rFonts w:hint="eastAsia" w:ascii="仿宋_GB2312" w:hAnsi="仿宋" w:eastAsia="仿宋_GB2312"/>
          <w:color w:val="auto"/>
          <w:sz w:val="32"/>
          <w:szCs w:val="32"/>
        </w:rPr>
        <w:t>。</w:t>
      </w:r>
    </w:p>
    <w:p w14:paraId="5939354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color w:val="auto"/>
          <w:sz w:val="32"/>
          <w:szCs w:val="32"/>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机关事业单位养老保险缴费支出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w:t>
      </w:r>
      <w:r>
        <w:rPr>
          <w:rFonts w:hint="eastAsia" w:ascii="仿宋_GB2312" w:hAnsi="仿宋" w:eastAsia="仿宋_GB2312"/>
          <w:sz w:val="32"/>
          <w:szCs w:val="32"/>
        </w:rPr>
        <w:t>万元，</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2024年增加0.2万元</w:t>
      </w:r>
      <w:r>
        <w:rPr>
          <w:rFonts w:hint="eastAsia" w:ascii="仿宋_GB2312" w:hAnsi="仿宋" w:eastAsia="仿宋_GB2312"/>
          <w:sz w:val="32"/>
          <w:szCs w:val="32"/>
        </w:rPr>
        <w:t>，</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工资增长，社保基数调整</w:t>
      </w:r>
      <w:r>
        <w:rPr>
          <w:rFonts w:hint="eastAsia" w:ascii="仿宋_GB2312" w:hAnsi="仿宋" w:eastAsia="仿宋_GB2312"/>
          <w:color w:val="auto"/>
          <w:sz w:val="32"/>
          <w:szCs w:val="32"/>
        </w:rPr>
        <w:t>。</w:t>
      </w:r>
    </w:p>
    <w:p w14:paraId="2657A8F0">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rPr>
      </w:pP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val="en-US"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机关事业单位职业年金缴费支出</w:t>
      </w:r>
      <w:r>
        <w:rPr>
          <w:rFonts w:hint="eastAsia" w:ascii="仿宋_GB2312" w:hAnsi="仿宋" w:eastAsia="仿宋_GB2312"/>
          <w:b/>
          <w:sz w:val="32"/>
          <w:szCs w:val="32"/>
        </w:rPr>
        <w:t>（项）</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w:t>
      </w:r>
      <w:r>
        <w:rPr>
          <w:rFonts w:hint="eastAsia" w:ascii="仿宋_GB2312" w:hAnsi="仿宋" w:eastAsia="仿宋_GB2312"/>
          <w:sz w:val="32"/>
          <w:szCs w:val="32"/>
          <w:lang w:eastAsia="zh-CN"/>
        </w:rPr>
        <w:t>比2024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增加0.5万元</w:t>
      </w:r>
      <w:r>
        <w:rPr>
          <w:rFonts w:hint="eastAsia" w:ascii="仿宋_GB2312" w:hAnsi="仿宋" w:eastAsia="仿宋_GB2312"/>
          <w:sz w:val="32"/>
          <w:szCs w:val="32"/>
        </w:rPr>
        <w:t>，</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工资增长，社保基数调整。</w:t>
      </w:r>
    </w:p>
    <w:p w14:paraId="6136C8A1">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lang w:val="en-US" w:eastAsia="zh-CN"/>
        </w:rPr>
      </w:pPr>
      <w:r>
        <w:rPr>
          <w:rFonts w:hint="eastAsia" w:ascii="仿宋_GB2312" w:hAnsi="仿宋" w:eastAsia="仿宋_GB2312"/>
          <w:b/>
          <w:sz w:val="32"/>
          <w:szCs w:val="32"/>
          <w:lang w:val="en-US" w:eastAsia="zh-CN"/>
        </w:rPr>
        <w:t>卫生健康（类）行政事业单位医疗（款）行政/事业单位医疗（项）</w:t>
      </w:r>
      <w:r>
        <w:rPr>
          <w:rFonts w:hint="eastAsia" w:ascii="仿宋_GB2312" w:hAnsi="仿宋" w:eastAsia="仿宋_GB2312"/>
          <w:sz w:val="32"/>
          <w:szCs w:val="32"/>
          <w:lang w:val="en-US" w:eastAsia="zh-CN"/>
        </w:rPr>
        <w:t>2025年预算0.8万元，</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2024年增加0.13万，包含行政事业在职人员医疗保险缴费支出，</w:t>
      </w:r>
      <w:r>
        <w:rPr>
          <w:rFonts w:hint="eastAsia" w:ascii="仿宋_GB2312" w:hAnsi="仿宋" w:eastAsia="仿宋_GB2312"/>
          <w:color w:val="auto"/>
          <w:sz w:val="32"/>
          <w:szCs w:val="32"/>
        </w:rPr>
        <w:t>原因主要</w:t>
      </w:r>
      <w:r>
        <w:rPr>
          <w:rFonts w:hint="eastAsia" w:ascii="仿宋_GB2312" w:hAnsi="仿宋" w:eastAsia="仿宋_GB2312"/>
          <w:color w:val="auto"/>
          <w:sz w:val="32"/>
          <w:szCs w:val="32"/>
          <w:lang w:eastAsia="zh-CN"/>
        </w:rPr>
        <w:t>是工资增长，社保基数调整。</w:t>
      </w:r>
    </w:p>
    <w:p w14:paraId="605506B0">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sz w:val="32"/>
          <w:szCs w:val="32"/>
          <w:lang w:val="en-US" w:eastAsia="zh-CN"/>
        </w:rPr>
        <w:t>城乡社区支出（类）城乡社区管理事务（款）行政运行（项）</w:t>
      </w:r>
      <w:r>
        <w:rPr>
          <w:rFonts w:hint="eastAsia" w:ascii="仿宋_GB2312" w:hAnsi="仿宋" w:eastAsia="仿宋_GB2312"/>
          <w:sz w:val="32"/>
          <w:szCs w:val="32"/>
          <w:lang w:val="en-US" w:eastAsia="zh-CN"/>
        </w:rPr>
        <w:t>2025年预算19.0万元，其中包含团委2025年度在职人员各项工资预算。</w:t>
      </w:r>
    </w:p>
    <w:p w14:paraId="213D4B8D">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城乡社区支出（类）城乡社区管理事务（款）一般行政管理事务（项）</w:t>
      </w:r>
      <w:r>
        <w:rPr>
          <w:rFonts w:hint="eastAsia" w:ascii="仿宋_GB2312" w:hAnsi="仿宋" w:eastAsia="仿宋_GB2312"/>
          <w:sz w:val="32"/>
          <w:szCs w:val="32"/>
          <w:lang w:val="en-US" w:eastAsia="zh-CN"/>
        </w:rPr>
        <w:t>2025年预算19.0万元，包含项目支出预算。</w:t>
      </w:r>
    </w:p>
    <w:p w14:paraId="238D0BA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1.8万元</w:t>
      </w:r>
      <w:r>
        <w:rPr>
          <w:rFonts w:hint="eastAsia" w:ascii="仿宋_GB2312" w:hAnsi="仿宋" w:eastAsia="仿宋_GB2312"/>
          <w:sz w:val="32"/>
          <w:szCs w:val="32"/>
        </w:rPr>
        <w:t>，</w:t>
      </w:r>
      <w:r>
        <w:rPr>
          <w:rFonts w:hint="eastAsia" w:ascii="仿宋_GB2312" w:hAnsi="仿宋" w:eastAsia="仿宋_GB2312"/>
          <w:sz w:val="32"/>
          <w:szCs w:val="32"/>
          <w:lang w:eastAsia="zh-CN"/>
        </w:rPr>
        <w:t>比2024</w:t>
      </w:r>
      <w:r>
        <w:rPr>
          <w:rFonts w:hint="eastAsia" w:ascii="仿宋_GB2312" w:hAnsi="仿宋" w:eastAsia="仿宋_GB2312"/>
          <w:sz w:val="32"/>
          <w:szCs w:val="32"/>
        </w:rPr>
        <w:t>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0.2万元</w:t>
      </w:r>
      <w:r>
        <w:rPr>
          <w:rFonts w:hint="eastAsia" w:ascii="仿宋_GB2312" w:hAnsi="仿宋" w:eastAsia="仿宋_GB2312"/>
          <w:color w:val="auto"/>
          <w:sz w:val="32"/>
          <w:szCs w:val="32"/>
          <w:lang w:val="en-US" w:eastAsia="zh-CN"/>
        </w:rPr>
        <w:t>，主要原因是住房公积金基数调整</w:t>
      </w:r>
    </w:p>
    <w:p w14:paraId="402A35B6">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仿宋" w:eastAsia="仿宋_GB2312"/>
          <w:color w:val="auto"/>
          <w:sz w:val="32"/>
          <w:szCs w:val="32"/>
          <w:lang w:val="en-US" w:eastAsia="zh-CN"/>
        </w:rPr>
      </w:pPr>
      <w:r>
        <w:rPr>
          <w:rFonts w:hint="eastAsia" w:ascii="仿宋_GB2312" w:hAnsi="仿宋_GB2312" w:eastAsia="仿宋_GB2312" w:cs="仿宋_GB2312"/>
          <w:b/>
          <w:bCs/>
          <w:sz w:val="32"/>
          <w:szCs w:val="32"/>
          <w:lang w:val="en-US" w:eastAsia="zh-CN"/>
        </w:rPr>
        <w:t>卫生健康支出（类）行政事业单位医疗（款）公务员医疗补助（项）</w:t>
      </w:r>
      <w:r>
        <w:rPr>
          <w:rFonts w:hint="eastAsia" w:ascii="仿宋_GB2312" w:hAnsi="仿宋_GB2312" w:eastAsia="仿宋_GB2312" w:cs="仿宋_GB2312"/>
          <w:b w:val="0"/>
          <w:bCs w:val="0"/>
          <w:sz w:val="32"/>
          <w:szCs w:val="32"/>
          <w:lang w:val="en-US" w:eastAsia="zh-CN"/>
        </w:rPr>
        <w:t>2025年预算0.20万元，</w:t>
      </w:r>
      <w:r>
        <w:rPr>
          <w:rFonts w:hint="eastAsia" w:ascii="仿宋_GB2312" w:hAnsi="仿宋" w:eastAsia="仿宋_GB2312"/>
          <w:sz w:val="32"/>
          <w:szCs w:val="32"/>
          <w:lang w:eastAsia="zh-CN"/>
        </w:rPr>
        <w:t>与2024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一致</w:t>
      </w:r>
      <w:r>
        <w:rPr>
          <w:rFonts w:hint="eastAsia" w:ascii="仿宋_GB2312" w:hAnsi="仿宋" w:eastAsia="仿宋_GB2312"/>
          <w:color w:val="auto"/>
          <w:sz w:val="32"/>
          <w:szCs w:val="32"/>
          <w:lang w:val="en-US" w:eastAsia="zh-CN"/>
        </w:rPr>
        <w:t>，无人员变动情况导致。</w:t>
      </w:r>
    </w:p>
    <w:p w14:paraId="2131FC8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hint="eastAsia" w:ascii="仿宋_GB2312" w:hAnsi="仿宋" w:eastAsia="仿宋_GB2312"/>
          <w:sz w:val="32"/>
          <w:szCs w:val="32"/>
          <w:lang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0.6万元</w:t>
      </w:r>
      <w:r>
        <w:rPr>
          <w:rFonts w:hint="eastAsia" w:ascii="仿宋_GB2312" w:hAnsi="仿宋" w:eastAsia="仿宋_GB2312"/>
          <w:sz w:val="32"/>
          <w:szCs w:val="32"/>
        </w:rPr>
        <w:t>，</w:t>
      </w:r>
      <w:r>
        <w:rPr>
          <w:rFonts w:hint="eastAsia" w:ascii="仿宋_GB2312" w:hAnsi="仿宋" w:eastAsia="仿宋_GB2312"/>
          <w:sz w:val="32"/>
          <w:szCs w:val="32"/>
          <w:lang w:eastAsia="zh-CN"/>
        </w:rPr>
        <w:t>比</w:t>
      </w:r>
      <w:r>
        <w:rPr>
          <w:rFonts w:hint="eastAsia" w:ascii="仿宋_GB2312" w:hAnsi="仿宋" w:eastAsia="仿宋_GB2312"/>
          <w:sz w:val="32"/>
          <w:szCs w:val="32"/>
          <w:lang w:val="en-US" w:eastAsia="zh-CN"/>
        </w:rPr>
        <w:t>2024年增加0.06万元</w:t>
      </w:r>
      <w:r>
        <w:rPr>
          <w:rFonts w:hint="eastAsia" w:ascii="仿宋_GB2312" w:hAnsi="仿宋" w:eastAsia="仿宋_GB2312"/>
          <w:color w:val="auto"/>
          <w:sz w:val="32"/>
          <w:szCs w:val="32"/>
          <w:lang w:val="en-US" w:eastAsia="zh-CN"/>
        </w:rPr>
        <w:t>，主要原因是提租补贴基数调整。</w:t>
      </w:r>
    </w:p>
    <w:p w14:paraId="3654A331">
      <w:pPr>
        <w:pStyle w:val="5"/>
        <w:adjustRightInd w:val="0"/>
        <w:snapToGrid w:val="0"/>
        <w:spacing w:before="0" w:beforeAutospacing="0" w:after="0" w:afterAutospacing="0" w:line="600" w:lineRule="exact"/>
        <w:rPr>
          <w:rFonts w:hint="eastAsia" w:ascii="黑体" w:hAnsi="仿宋" w:eastAsia="黑体" w:cs="Times New Roman"/>
          <w:color w:val="000000"/>
          <w:kern w:val="2"/>
          <w:sz w:val="32"/>
          <w:szCs w:val="32"/>
        </w:rPr>
      </w:pPr>
    </w:p>
    <w:p w14:paraId="37874905">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hint="eastAsia" w:ascii="黑体" w:hAnsi="仿宋" w:eastAsia="黑体" w:cs="Times New Roman"/>
          <w:color w:val="000000"/>
          <w:kern w:val="2"/>
          <w:sz w:val="32"/>
          <w:szCs w:val="32"/>
          <w:lang w:eastAsia="zh-CN"/>
        </w:rPr>
        <w:t>2025</w:t>
      </w:r>
      <w:r>
        <w:rPr>
          <w:rFonts w:hint="eastAsia" w:ascii="黑体" w:hAnsi="仿宋" w:eastAsia="黑体" w:cs="Times New Roman"/>
          <w:color w:val="000000"/>
          <w:kern w:val="2"/>
          <w:sz w:val="32"/>
          <w:szCs w:val="32"/>
        </w:rPr>
        <w:t>年一般公共预算基本支出表的说明</w:t>
      </w:r>
    </w:p>
    <w:p w14:paraId="3D59EFE5">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19.0</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15.8</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3.2</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7D4DB2C0">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15.8</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基本工资、津贴补贴、奖金、绩效工资、机关事业单位基本养老保险费、职业年金缴费、职工基本医疗保险缴费、公务员医疗补助缴费、其他社会保障缴费、住房公积金、其他工资福利支出、离休费、退休费。</w:t>
      </w:r>
    </w:p>
    <w:p w14:paraId="46BA7CF7">
      <w:pPr>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3.2</w:t>
      </w:r>
      <w:r>
        <w:rPr>
          <w:rFonts w:hint="eastAsia" w:ascii="仿宋_GB2312" w:hAnsi="仿宋" w:eastAsia="仿宋_GB2312"/>
          <w:sz w:val="32"/>
          <w:szCs w:val="32"/>
        </w:rPr>
        <w:t>万元，主要包括：</w:t>
      </w:r>
      <w:r>
        <w:rPr>
          <w:rFonts w:hint="eastAsia" w:ascii="仿宋_GB2312" w:hAnsi="仿宋" w:eastAsia="仿宋_GB2312"/>
          <w:sz w:val="32"/>
          <w:szCs w:val="32"/>
          <w:u w:val="none"/>
        </w:rPr>
        <w:t>办公费、水费、电费、邮电费、工会经费、</w:t>
      </w:r>
      <w:r>
        <w:rPr>
          <w:rFonts w:hint="eastAsia" w:ascii="仿宋_GB2312" w:hAnsi="仿宋" w:eastAsia="仿宋_GB2312"/>
          <w:sz w:val="32"/>
          <w:szCs w:val="32"/>
          <w:u w:val="none"/>
          <w:lang w:val="en-US" w:eastAsia="zh-CN"/>
        </w:rPr>
        <w:t>其他交通费用。</w:t>
      </w:r>
    </w:p>
    <w:p w14:paraId="4A3A23C5">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2025</w:t>
      </w:r>
      <w:r>
        <w:rPr>
          <w:rFonts w:hint="eastAsia" w:ascii="黑体" w:hAnsi="仿宋" w:eastAsia="黑体"/>
          <w:sz w:val="32"/>
          <w:szCs w:val="32"/>
        </w:rPr>
        <w:t>年政府性基金预算支出表的说明</w:t>
      </w:r>
    </w:p>
    <w:p w14:paraId="6381C2B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年没有政府性基金预算拨款收入，也没有使用政府性基金预算拨款安排的支出。</w:t>
      </w:r>
    </w:p>
    <w:p w14:paraId="14221A47">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2025</w:t>
      </w:r>
      <w:r>
        <w:rPr>
          <w:rFonts w:hint="eastAsia" w:ascii="黑体" w:hAnsi="仿宋" w:eastAsia="黑体"/>
          <w:sz w:val="32"/>
          <w:szCs w:val="32"/>
        </w:rPr>
        <w:t>年国有资本经营预算支出表的说明</w:t>
      </w:r>
    </w:p>
    <w:p w14:paraId="1B5812F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年没有国有资本经营预算拨款收入，也没有使用国有资本经营预算拨款安排的支出。</w:t>
      </w:r>
    </w:p>
    <w:p w14:paraId="6DF9BE37">
      <w:pPr>
        <w:pStyle w:val="5"/>
        <w:numPr>
          <w:ilvl w:val="0"/>
          <w:numId w:val="3"/>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hint="eastAsia" w:ascii="黑体" w:hAnsi="仿宋" w:eastAsia="黑体"/>
          <w:sz w:val="32"/>
          <w:szCs w:val="32"/>
          <w:lang w:eastAsia="zh-CN"/>
        </w:rPr>
        <w:t>2025</w:t>
      </w:r>
      <w:r>
        <w:rPr>
          <w:rFonts w:hint="eastAsia" w:ascii="黑体" w:hAnsi="仿宋" w:eastAsia="黑体"/>
          <w:sz w:val="32"/>
          <w:szCs w:val="32"/>
        </w:rPr>
        <w:t>年项目支出表的说明</w:t>
      </w:r>
    </w:p>
    <w:p w14:paraId="403A25F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共青团淮南市大通区委员会2025年没有一般公共预算拨款、政府性基金预算拨款、国有资金经营预算拨款、财政专户管理资金和单位资金安排的项目支出。</w:t>
      </w:r>
    </w:p>
    <w:p w14:paraId="3EADF1C3">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2025</w:t>
      </w:r>
      <w:r>
        <w:rPr>
          <w:rFonts w:hint="eastAsia" w:ascii="黑体" w:hAnsi="仿宋" w:eastAsia="黑体"/>
          <w:sz w:val="32"/>
          <w:szCs w:val="32"/>
        </w:rPr>
        <w:t>年政府采购支出表的说明</w:t>
      </w:r>
    </w:p>
    <w:p w14:paraId="37DD8AAA">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w:t>
      </w:r>
      <w:r>
        <w:rPr>
          <w:rFonts w:hint="eastAsia" w:ascii="仿宋_GB2312" w:hAnsi="仿宋" w:eastAsia="仿宋_GB2312"/>
          <w:sz w:val="32"/>
          <w:szCs w:val="32"/>
          <w:lang w:eastAsia="zh-CN"/>
        </w:rPr>
        <w:t>没有政府采购支出计划。</w:t>
      </w:r>
    </w:p>
    <w:p w14:paraId="24097C4A">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2025</w:t>
      </w:r>
      <w:r>
        <w:rPr>
          <w:rFonts w:hint="eastAsia" w:ascii="黑体" w:hAnsi="仿宋" w:eastAsia="黑体"/>
          <w:sz w:val="32"/>
          <w:szCs w:val="32"/>
        </w:rPr>
        <w:t>年政府购买服务支出表的说明</w:t>
      </w:r>
    </w:p>
    <w:p w14:paraId="435BC310">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年没有安排政府购买服务支出。</w:t>
      </w:r>
    </w:p>
    <w:p w14:paraId="234735D4">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3AF970B1">
      <w:pPr>
        <w:adjustRightInd w:val="0"/>
        <w:snapToGrid w:val="0"/>
        <w:spacing w:line="600" w:lineRule="exact"/>
        <w:ind w:firstLine="643" w:firstLineChars="200"/>
        <w:rPr>
          <w:rFonts w:hint="eastAsia" w:ascii="仿宋_GB2312" w:hAnsi="楷体" w:eastAsia="仿宋_GB2312"/>
          <w:b/>
          <w:color w:val="000000" w:themeColor="text1"/>
          <w:sz w:val="32"/>
          <w:szCs w:val="32"/>
          <w14:textFill>
            <w14:solidFill>
              <w14:schemeClr w14:val="tx1"/>
            </w14:solidFill>
          </w14:textFill>
        </w:rPr>
      </w:pPr>
      <w:r>
        <w:rPr>
          <w:rFonts w:hint="eastAsia" w:ascii="仿宋_GB2312" w:hAnsi="楷体" w:eastAsia="仿宋_GB2312"/>
          <w:b/>
          <w:color w:val="000000" w:themeColor="text1"/>
          <w:sz w:val="32"/>
          <w:szCs w:val="32"/>
          <w14:textFill>
            <w14:solidFill>
              <w14:schemeClr w14:val="tx1"/>
            </w14:solidFill>
          </w14:textFill>
        </w:rPr>
        <w:t>（</w:t>
      </w:r>
      <w:r>
        <w:rPr>
          <w:rFonts w:hint="eastAsia" w:ascii="仿宋_GB2312" w:hAnsi="楷体" w:eastAsia="仿宋_GB2312"/>
          <w:b/>
          <w:color w:val="000000" w:themeColor="text1"/>
          <w:sz w:val="32"/>
          <w:szCs w:val="32"/>
          <w:lang w:eastAsia="zh-CN"/>
          <w14:textFill>
            <w14:solidFill>
              <w14:schemeClr w14:val="tx1"/>
            </w14:solidFill>
          </w14:textFill>
        </w:rPr>
        <w:t>一</w:t>
      </w:r>
      <w:r>
        <w:rPr>
          <w:rFonts w:hint="eastAsia" w:ascii="仿宋_GB2312" w:hAnsi="楷体" w:eastAsia="仿宋_GB2312"/>
          <w:b/>
          <w:color w:val="000000" w:themeColor="text1"/>
          <w:sz w:val="32"/>
          <w:szCs w:val="32"/>
          <w14:textFill>
            <w14:solidFill>
              <w14:schemeClr w14:val="tx1"/>
            </w14:solidFill>
          </w14:textFill>
        </w:rPr>
        <w:t>）机关运行经费</w:t>
      </w:r>
    </w:p>
    <w:p w14:paraId="0256ADAD">
      <w:pPr>
        <w:tabs>
          <w:tab w:val="left" w:pos="1020"/>
        </w:tabs>
        <w:adjustRightInd w:val="0"/>
        <w:snapToGrid w:val="0"/>
        <w:spacing w:line="560" w:lineRule="exact"/>
        <w:ind w:left="1" w:right="105" w:rightChars="50"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无</w:t>
      </w:r>
      <w:r>
        <w:rPr>
          <w:rFonts w:hint="eastAsia" w:ascii="仿宋_GB2312" w:hAnsi="楷体" w:eastAsia="仿宋_GB2312"/>
          <w:sz w:val="32"/>
          <w:szCs w:val="32"/>
        </w:rPr>
        <w:t>政府购买服务支出。</w:t>
      </w:r>
      <w:r>
        <w:rPr>
          <w:rFonts w:hint="eastAsia" w:ascii="仿宋_GB2312" w:hAnsi="仿宋" w:eastAsia="仿宋_GB2312"/>
          <w:sz w:val="32"/>
          <w:szCs w:val="32"/>
          <w:lang w:eastAsia="zh-CN"/>
        </w:rPr>
        <w:t>2025</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3.21</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w:t>
      </w:r>
      <w:r>
        <w:rPr>
          <w:rFonts w:hint="eastAsia" w:ascii="仿宋_GB2312" w:hAnsi="仿宋" w:eastAsia="仿宋_GB2312"/>
          <w:sz w:val="32"/>
          <w:szCs w:val="32"/>
          <w:lang w:val="en-US" w:eastAsia="zh-CN"/>
        </w:rPr>
        <w:t>增加0.14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主要原因是</w:t>
      </w:r>
      <w:r>
        <w:rPr>
          <w:rFonts w:hint="eastAsia" w:ascii="仿宋_GB2312" w:hAnsi="仿宋_GB2312" w:eastAsia="仿宋_GB2312" w:cs="仿宋_GB2312"/>
          <w:sz w:val="32"/>
          <w:szCs w:val="32"/>
        </w:rPr>
        <w:t>：</w:t>
      </w:r>
      <w:r>
        <w:rPr>
          <w:rFonts w:hint="eastAsia" w:ascii="仿宋_GB2312" w:hAnsi="仿宋" w:eastAsia="仿宋_GB2312"/>
          <w:sz w:val="32"/>
          <w:szCs w:val="32"/>
          <w:lang w:val="en-US" w:eastAsia="zh-CN"/>
        </w:rPr>
        <w:t>办公室费用等各项工作增加，经费支出增加</w:t>
      </w:r>
      <w:r>
        <w:rPr>
          <w:rFonts w:hint="eastAsia" w:ascii="仿宋_GB2312" w:hAnsi="仿宋_GB2312" w:eastAsia="仿宋_GB2312" w:cs="仿宋_GB2312"/>
          <w:sz w:val="32"/>
          <w:szCs w:val="32"/>
        </w:rPr>
        <w:t>。</w:t>
      </w:r>
    </w:p>
    <w:p w14:paraId="06B3ABAD">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二</w:t>
      </w:r>
      <w:r>
        <w:rPr>
          <w:rFonts w:hint="eastAsia" w:ascii="仿宋_GB2312" w:hAnsi="楷体" w:eastAsia="仿宋_GB2312"/>
          <w:b/>
          <w:sz w:val="32"/>
          <w:szCs w:val="32"/>
        </w:rPr>
        <w:t>）政府采购情况</w:t>
      </w:r>
    </w:p>
    <w:p w14:paraId="58CBEE5E">
      <w:pPr>
        <w:tabs>
          <w:tab w:val="left" w:pos="1020"/>
        </w:tabs>
        <w:adjustRightInd w:val="0"/>
        <w:snapToGrid w:val="0"/>
        <w:spacing w:line="560" w:lineRule="exact"/>
        <w:ind w:left="1" w:right="105" w:rightChars="50"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无</w:t>
      </w:r>
      <w:r>
        <w:rPr>
          <w:rFonts w:hint="eastAsia" w:ascii="仿宋_GB2312" w:hAnsi="楷体" w:eastAsia="仿宋_GB2312"/>
          <w:sz w:val="32"/>
          <w:szCs w:val="32"/>
        </w:rPr>
        <w:t>政府</w:t>
      </w:r>
      <w:r>
        <w:rPr>
          <w:rFonts w:hint="eastAsia" w:ascii="仿宋_GB2312" w:hAnsi="楷体" w:eastAsia="仿宋_GB2312"/>
          <w:sz w:val="32"/>
          <w:szCs w:val="32"/>
          <w:lang w:eastAsia="zh-CN"/>
        </w:rPr>
        <w:t>采</w:t>
      </w:r>
      <w:r>
        <w:rPr>
          <w:rFonts w:hint="eastAsia" w:ascii="仿宋_GB2312" w:hAnsi="楷体" w:eastAsia="仿宋_GB2312"/>
          <w:sz w:val="32"/>
          <w:szCs w:val="32"/>
        </w:rPr>
        <w:t>购支出。</w:t>
      </w:r>
    </w:p>
    <w:p w14:paraId="7DCD3A64">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三</w:t>
      </w:r>
      <w:r>
        <w:rPr>
          <w:rFonts w:hint="eastAsia" w:ascii="仿宋_GB2312" w:hAnsi="楷体" w:eastAsia="仿宋_GB2312"/>
          <w:b/>
          <w:sz w:val="32"/>
          <w:szCs w:val="32"/>
        </w:rPr>
        <w:t>）政府购买服务情况</w:t>
      </w:r>
    </w:p>
    <w:p w14:paraId="762937FE">
      <w:pPr>
        <w:tabs>
          <w:tab w:val="left" w:pos="1020"/>
        </w:tabs>
        <w:adjustRightInd w:val="0"/>
        <w:snapToGrid w:val="0"/>
        <w:spacing w:line="560" w:lineRule="exact"/>
        <w:ind w:left="1" w:right="105" w:rightChars="50"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无</w:t>
      </w:r>
      <w:r>
        <w:rPr>
          <w:rFonts w:hint="eastAsia" w:ascii="仿宋_GB2312" w:hAnsi="楷体" w:eastAsia="仿宋_GB2312"/>
          <w:sz w:val="32"/>
          <w:szCs w:val="32"/>
        </w:rPr>
        <w:t>政府购买服务支出。</w:t>
      </w:r>
    </w:p>
    <w:p w14:paraId="771516DC">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四</w:t>
      </w:r>
      <w:r>
        <w:rPr>
          <w:rFonts w:hint="eastAsia" w:ascii="仿宋_GB2312" w:hAnsi="楷体" w:eastAsia="仿宋_GB2312"/>
          <w:b/>
          <w:sz w:val="32"/>
          <w:szCs w:val="32"/>
        </w:rPr>
        <w:t>）国有资产占有使用情况</w:t>
      </w:r>
    </w:p>
    <w:p w14:paraId="2D442439">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2025</w:t>
      </w:r>
      <w:r>
        <w:rPr>
          <w:rFonts w:hint="eastAsia" w:ascii="仿宋_GB2312" w:hAnsi="仿宋" w:eastAsia="仿宋_GB2312"/>
          <w:sz w:val="32"/>
          <w:szCs w:val="32"/>
        </w:rPr>
        <w:t>年底，</w:t>
      </w: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_GB2312" w:hAnsi="楷体" w:eastAsia="仿宋_GB2312"/>
          <w:sz w:val="32"/>
          <w:szCs w:val="32"/>
        </w:rPr>
        <w:t>共有车辆0辆。单位价值50万元以上的通用设备0台（套），单位价值100万元以上的专用设备0台（套）。</w:t>
      </w:r>
    </w:p>
    <w:p w14:paraId="5D97D772">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eastAsia="zh-CN"/>
        </w:rPr>
        <w:t>2025</w:t>
      </w:r>
      <w:r>
        <w:rPr>
          <w:rFonts w:hint="eastAsia" w:ascii="仿宋_GB2312" w:hAnsi="楷体" w:eastAsia="仿宋_GB2312"/>
          <w:sz w:val="32"/>
          <w:szCs w:val="32"/>
        </w:rPr>
        <w:t>年部门预算安排购置公务用车0辆，购置费0万元；安排购置单位价值50万元以上的通用设备0台（套），购置费0万元；安排购置单位价值100万元以上专用设备0台（套），购置费0万元。</w:t>
      </w:r>
    </w:p>
    <w:p w14:paraId="12EC15E6">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五</w:t>
      </w:r>
      <w:r>
        <w:rPr>
          <w:rFonts w:hint="eastAsia" w:ascii="仿宋_GB2312" w:hAnsi="楷体" w:eastAsia="仿宋_GB2312"/>
          <w:b/>
          <w:sz w:val="32"/>
          <w:szCs w:val="32"/>
        </w:rPr>
        <w:t>）预算绩效目标设置情况</w:t>
      </w:r>
    </w:p>
    <w:p w14:paraId="7BCAA86C">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共青团</w:t>
      </w:r>
      <w:r>
        <w:rPr>
          <w:rFonts w:hint="eastAsia" w:ascii="仿宋_GB2312" w:hAnsi="仿宋" w:eastAsia="仿宋_GB2312"/>
          <w:sz w:val="32"/>
          <w:szCs w:val="32"/>
        </w:rPr>
        <w:t>淮南市</w:t>
      </w:r>
      <w:r>
        <w:rPr>
          <w:rFonts w:hint="eastAsia" w:ascii="仿宋_GB2312" w:hAnsi="仿宋" w:eastAsia="仿宋_GB2312"/>
          <w:sz w:val="32"/>
          <w:szCs w:val="32"/>
          <w:lang w:eastAsia="zh-CN"/>
        </w:rPr>
        <w:t>大通区委员会</w:t>
      </w:r>
      <w:r>
        <w:rPr>
          <w:rFonts w:hint="eastAsia" w:ascii="仿宋" w:hAnsi="仿宋" w:eastAsia="仿宋"/>
          <w:sz w:val="32"/>
          <w:szCs w:val="32"/>
          <w:lang w:eastAsia="zh-CN"/>
        </w:rPr>
        <w:t>2025</w:t>
      </w:r>
      <w:r>
        <w:rPr>
          <w:rFonts w:hint="eastAsia" w:ascii="仿宋" w:hAnsi="仿宋" w:eastAsia="仿宋"/>
          <w:sz w:val="32"/>
          <w:szCs w:val="32"/>
        </w:rPr>
        <w:t>年项目支出按规定设置支出绩效目标，部门预算编制了</w:t>
      </w:r>
      <w:r>
        <w:rPr>
          <w:rFonts w:hint="eastAsia" w:ascii="仿宋" w:hAnsi="仿宋" w:eastAsia="仿宋"/>
          <w:sz w:val="32"/>
          <w:szCs w:val="32"/>
          <w:lang w:val="en-US" w:eastAsia="zh-CN"/>
        </w:rPr>
        <w:t>1</w:t>
      </w:r>
      <w:r>
        <w:rPr>
          <w:rFonts w:hint="eastAsia" w:ascii="仿宋" w:hAnsi="仿宋" w:eastAsia="仿宋"/>
          <w:sz w:val="32"/>
          <w:szCs w:val="32"/>
        </w:rPr>
        <w:t>个项目实行了绩效目标管理，涉及一般公共预算当年财政拨款</w:t>
      </w:r>
      <w:r>
        <w:rPr>
          <w:rFonts w:hint="eastAsia" w:ascii="仿宋" w:hAnsi="仿宋" w:eastAsia="仿宋"/>
          <w:sz w:val="32"/>
          <w:szCs w:val="32"/>
          <w:lang w:val="en-US" w:eastAsia="zh-CN"/>
        </w:rPr>
        <w:t>1</w:t>
      </w:r>
      <w:r>
        <w:rPr>
          <w:rFonts w:hint="eastAsia" w:ascii="仿宋" w:hAnsi="仿宋" w:eastAsia="仿宋"/>
          <w:sz w:val="32"/>
          <w:szCs w:val="32"/>
        </w:rPr>
        <w:t>万元，政府性基金预算当年财政拨款0万元。</w:t>
      </w:r>
    </w:p>
    <w:p w14:paraId="27005138">
      <w:pPr>
        <w:adjustRightInd w:val="0"/>
        <w:snapToGrid w:val="0"/>
        <w:spacing w:line="600" w:lineRule="exact"/>
        <w:jc w:val="both"/>
        <w:rPr>
          <w:rFonts w:ascii="黑体" w:eastAsia="黑体" w:cs="宋体"/>
          <w:sz w:val="36"/>
          <w:szCs w:val="36"/>
        </w:rPr>
      </w:pPr>
    </w:p>
    <w:p w14:paraId="1D8CA3AD">
      <w:pPr>
        <w:adjustRightInd w:val="0"/>
        <w:snapToGrid w:val="0"/>
        <w:spacing w:line="600" w:lineRule="exact"/>
        <w:jc w:val="both"/>
        <w:rPr>
          <w:rFonts w:ascii="黑体" w:eastAsia="黑体" w:cs="宋体"/>
          <w:sz w:val="36"/>
          <w:szCs w:val="36"/>
        </w:rPr>
      </w:pPr>
    </w:p>
    <w:p w14:paraId="7550EA3B">
      <w:pPr>
        <w:adjustRightInd w:val="0"/>
        <w:snapToGrid w:val="0"/>
        <w:spacing w:line="600" w:lineRule="exact"/>
        <w:jc w:val="both"/>
        <w:rPr>
          <w:rFonts w:ascii="黑体" w:eastAsia="黑体" w:cs="宋体"/>
          <w:sz w:val="36"/>
          <w:szCs w:val="36"/>
        </w:rPr>
      </w:pPr>
    </w:p>
    <w:p w14:paraId="2B923C22">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14:paraId="7879E40E">
      <w:pPr>
        <w:adjustRightInd w:val="0"/>
        <w:snapToGrid w:val="0"/>
        <w:spacing w:line="600" w:lineRule="exact"/>
        <w:jc w:val="center"/>
        <w:rPr>
          <w:rFonts w:ascii="黑体" w:hAnsi="黑体" w:eastAsia="黑体"/>
          <w:sz w:val="32"/>
          <w:szCs w:val="32"/>
        </w:rPr>
      </w:pPr>
    </w:p>
    <w:p w14:paraId="62A748E3">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w:t>
      </w:r>
      <w:bookmarkStart w:id="0" w:name="_GoBack"/>
      <w:bookmarkEnd w:id="0"/>
      <w:r>
        <w:rPr>
          <w:rFonts w:hint="eastAsia" w:ascii="仿宋_GB2312" w:hAnsi="仿宋" w:eastAsia="仿宋_GB2312"/>
          <w:sz w:val="32"/>
          <w:szCs w:val="32"/>
        </w:rPr>
        <w:t>的财政预算资金。</w:t>
      </w:r>
    </w:p>
    <w:p w14:paraId="17CB8F79">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14:paraId="29686DB1">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2AEC5A53">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36CCAD44">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0B1BEE20">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1DD22648">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2AA490B7">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387182C7">
      <w:pPr>
        <w:pStyle w:val="5"/>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14:paraId="42E61D0D">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6601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FDCC">
    <w:pPr>
      <w:pStyle w:val="3"/>
      <w:jc w:val="right"/>
    </w:pPr>
    <w:r>
      <w:fldChar w:fldCharType="begin"/>
    </w:r>
    <w:r>
      <w:instrText xml:space="preserve"> PAGE   \* MERGEFORMAT </w:instrText>
    </w:r>
    <w:r>
      <w:fldChar w:fldCharType="separate"/>
    </w:r>
    <w:r>
      <w:rPr>
        <w:lang w:val="zh-CN"/>
      </w:rPr>
      <w:t>1</w:t>
    </w:r>
    <w:r>
      <w:rPr>
        <w:lang w:val="zh-CN"/>
      </w:rPr>
      <w:fldChar w:fldCharType="end"/>
    </w:r>
  </w:p>
  <w:p w14:paraId="2F2BDFC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0626"/>
    <w:multiLevelType w:val="singleLevel"/>
    <w:tmpl w:val="A03D0626"/>
    <w:lvl w:ilvl="0" w:tentative="0">
      <w:start w:val="1"/>
      <w:numFmt w:val="chineseCounting"/>
      <w:suff w:val="nothing"/>
      <w:lvlText w:val="（%1）"/>
      <w:lvlJc w:val="left"/>
      <w:pPr>
        <w:ind w:left="420" w:firstLine="0"/>
      </w:pPr>
      <w:rPr>
        <w:rFonts w:hint="eastAsia"/>
      </w:rPr>
    </w:lvl>
  </w:abstractNum>
  <w:abstractNum w:abstractNumId="1">
    <w:nsid w:val="EA2E33A9"/>
    <w:multiLevelType w:val="singleLevel"/>
    <w:tmpl w:val="EA2E33A9"/>
    <w:lvl w:ilvl="0" w:tentative="0">
      <w:start w:val="1"/>
      <w:numFmt w:val="decimal"/>
      <w:lvlText w:val="%1."/>
      <w:lvlJc w:val="left"/>
      <w:pPr>
        <w:ind w:left="425" w:hanging="425"/>
      </w:pPr>
      <w:rPr>
        <w:rFonts w:hint="default"/>
      </w:rPr>
    </w:lvl>
  </w:abstractNum>
  <w:abstractNum w:abstractNumId="2">
    <w:nsid w:val="504333DC"/>
    <w:multiLevelType w:val="singleLevel"/>
    <w:tmpl w:val="504333DC"/>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mU0ZmMzMDg3M2Y1OThiZGY1OTk4ZTIzMjU3YTEifQ=="/>
    <w:docVar w:name="KSO_WPS_MARK_KEY" w:val="c2c90d75-f5ce-4805-9b67-cf318c643479"/>
  </w:docVars>
  <w:rsids>
    <w:rsidRoot w:val="00172A27"/>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473600"/>
    <w:rsid w:val="04847570"/>
    <w:rsid w:val="0A2037DA"/>
    <w:rsid w:val="0CBD3586"/>
    <w:rsid w:val="0D9C7FD3"/>
    <w:rsid w:val="0E283076"/>
    <w:rsid w:val="0F0C305F"/>
    <w:rsid w:val="106D0FD1"/>
    <w:rsid w:val="10BA028F"/>
    <w:rsid w:val="110A21D3"/>
    <w:rsid w:val="12280F14"/>
    <w:rsid w:val="14000434"/>
    <w:rsid w:val="14377D86"/>
    <w:rsid w:val="166158D1"/>
    <w:rsid w:val="194A7C8B"/>
    <w:rsid w:val="1AD46292"/>
    <w:rsid w:val="1C4F0C9B"/>
    <w:rsid w:val="1CB810E7"/>
    <w:rsid w:val="1D6F6C08"/>
    <w:rsid w:val="206128D6"/>
    <w:rsid w:val="2347066D"/>
    <w:rsid w:val="234863C1"/>
    <w:rsid w:val="24A26144"/>
    <w:rsid w:val="26421C1B"/>
    <w:rsid w:val="28B66DEA"/>
    <w:rsid w:val="29366156"/>
    <w:rsid w:val="2A703C9F"/>
    <w:rsid w:val="2D9D682A"/>
    <w:rsid w:val="2F2A60E6"/>
    <w:rsid w:val="30A971B0"/>
    <w:rsid w:val="318850D4"/>
    <w:rsid w:val="31D77279"/>
    <w:rsid w:val="3246557D"/>
    <w:rsid w:val="32C55463"/>
    <w:rsid w:val="34E03158"/>
    <w:rsid w:val="352F0DFC"/>
    <w:rsid w:val="361F46F1"/>
    <w:rsid w:val="373C29F8"/>
    <w:rsid w:val="37627E04"/>
    <w:rsid w:val="38704314"/>
    <w:rsid w:val="3B00217F"/>
    <w:rsid w:val="3B7C3B77"/>
    <w:rsid w:val="3C4036DC"/>
    <w:rsid w:val="3E4B7EE3"/>
    <w:rsid w:val="3FB337BE"/>
    <w:rsid w:val="48F32361"/>
    <w:rsid w:val="494A0E00"/>
    <w:rsid w:val="4BC0573E"/>
    <w:rsid w:val="4CD15729"/>
    <w:rsid w:val="4CFF70C4"/>
    <w:rsid w:val="4D377F96"/>
    <w:rsid w:val="4E393586"/>
    <w:rsid w:val="52E80BEB"/>
    <w:rsid w:val="53834143"/>
    <w:rsid w:val="54493DF7"/>
    <w:rsid w:val="55302C55"/>
    <w:rsid w:val="56301712"/>
    <w:rsid w:val="573568B4"/>
    <w:rsid w:val="585639C6"/>
    <w:rsid w:val="597B7BEF"/>
    <w:rsid w:val="5D075BDA"/>
    <w:rsid w:val="5D721FAA"/>
    <w:rsid w:val="5E6C2A09"/>
    <w:rsid w:val="607D4F83"/>
    <w:rsid w:val="60CA47B1"/>
    <w:rsid w:val="60D97EB0"/>
    <w:rsid w:val="613D4CE3"/>
    <w:rsid w:val="615C7814"/>
    <w:rsid w:val="61E13370"/>
    <w:rsid w:val="62E83BAD"/>
    <w:rsid w:val="632E2B36"/>
    <w:rsid w:val="643D0718"/>
    <w:rsid w:val="644D709C"/>
    <w:rsid w:val="65F25193"/>
    <w:rsid w:val="662E4F41"/>
    <w:rsid w:val="670009BB"/>
    <w:rsid w:val="677376B1"/>
    <w:rsid w:val="67A9053E"/>
    <w:rsid w:val="697609E0"/>
    <w:rsid w:val="69B9159D"/>
    <w:rsid w:val="69EC4EB8"/>
    <w:rsid w:val="6C797180"/>
    <w:rsid w:val="71F413EE"/>
    <w:rsid w:val="72882D68"/>
    <w:rsid w:val="72CC459A"/>
    <w:rsid w:val="73652C13"/>
    <w:rsid w:val="764B456B"/>
    <w:rsid w:val="78620F7F"/>
    <w:rsid w:val="7E19249B"/>
    <w:rsid w:val="7EC479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uiPriority w:val="99"/>
    <w:rPr>
      <w:rFonts w:cs="Times New Roman"/>
      <w:b/>
    </w:rPr>
  </w:style>
  <w:style w:type="character" w:customStyle="1" w:styleId="9">
    <w:name w:val="页脚 Char"/>
    <w:basedOn w:val="7"/>
    <w:link w:val="3"/>
    <w:autoRedefine/>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paragraph" w:customStyle="1" w:styleId="11">
    <w:name w:val="List Paragraph1"/>
    <w:basedOn w:val="1"/>
    <w:autoRedefine/>
    <w:qFormat/>
    <w:uiPriority w:val="99"/>
    <w:pPr>
      <w:ind w:firstLine="420" w:firstLineChars="200"/>
    </w:pPr>
  </w:style>
  <w:style w:type="paragraph" w:customStyle="1" w:styleId="12">
    <w:name w:val="p0"/>
    <w:basedOn w:val="1"/>
    <w:autoRedefine/>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7216</Words>
  <Characters>9032</Characters>
  <Lines>113</Lines>
  <Paragraphs>31</Paragraphs>
  <TotalTime>77</TotalTime>
  <ScaleCrop>false</ScaleCrop>
  <LinksUpToDate>false</LinksUpToDate>
  <CharactersWithSpaces>10403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乐善</cp:lastModifiedBy>
  <cp:lastPrinted>2021-02-07T07:09:00Z</cp:lastPrinted>
  <dcterms:modified xsi:type="dcterms:W3CDTF">2025-10-28T07:32:47Z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B78458DC11CC4B86AABC93552E21D56E_13</vt:lpwstr>
  </property>
  <property fmtid="{D5CDD505-2E9C-101B-9397-08002B2CF9AE}" pid="4" name="KSOTemplateDocerSaveRecord">
    <vt:lpwstr>eyJoZGlkIjoiYmU4NmU0ZmMzMDg3M2Y1OThiZGY1OTk4ZTIzMjU3YTEiLCJ1c2VySWQiOiIxNDI3MDMxNDMxIn0=</vt:lpwstr>
  </property>
</Properties>
</file>