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A6C044">
      <w:pPr>
        <w:widowControl/>
        <w:jc w:val="left"/>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附件1：</w:t>
      </w:r>
    </w:p>
    <w:p w14:paraId="43A729DE">
      <w:pPr>
        <w:jc w:val="center"/>
        <w:rPr>
          <w:rFonts w:hint="eastAsia" w:ascii="方正小标宋简体" w:hAnsi="仿宋" w:eastAsia="方正小标宋简体"/>
          <w:sz w:val="44"/>
          <w:szCs w:val="44"/>
        </w:rPr>
      </w:pPr>
      <w:r>
        <w:rPr>
          <w:rFonts w:hint="eastAsia" w:ascii="方正小标宋简体" w:hAnsi="仿宋" w:eastAsia="方正小标宋简体"/>
          <w:sz w:val="44"/>
          <w:szCs w:val="44"/>
        </w:rPr>
        <w:t>服务内容</w:t>
      </w:r>
    </w:p>
    <w:p w14:paraId="10DDF1C9">
      <w:pPr>
        <w:snapToGrid w:val="0"/>
        <w:spacing w:line="440" w:lineRule="exact"/>
        <w:ind w:firstLine="560" w:firstLineChars="200"/>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区域范围：大通区人民政府机房及机关大院，其他办公区：综治中心、社工部、财政教育院、残联院、西综合楼、党校、市场监管局、龙腾公司。</w:t>
      </w:r>
    </w:p>
    <w:p w14:paraId="104BA230">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ind w:firstLine="560" w:firstLineChars="200"/>
        <w:textAlignment w:val="auto"/>
        <w:rPr>
          <w:rFonts w:hint="eastAsia" w:ascii="楷体" w:hAnsi="楷体" w:eastAsia="楷体"/>
          <w:color w:val="auto"/>
          <w:sz w:val="28"/>
          <w:szCs w:val="28"/>
          <w:lang w:val="en-US" w:eastAsia="zh-CN"/>
        </w:rPr>
      </w:pPr>
      <w:r>
        <w:rPr>
          <w:rFonts w:hint="eastAsia" w:ascii="楷体" w:hAnsi="楷体" w:eastAsia="楷体"/>
          <w:color w:val="auto"/>
          <w:sz w:val="28"/>
          <w:szCs w:val="28"/>
          <w:lang w:val="en-US" w:eastAsia="zh-CN"/>
        </w:rPr>
        <w:t>（一）安全巡检服务</w:t>
      </w:r>
    </w:p>
    <w:p w14:paraId="25BCEC60">
      <w:pPr>
        <w:snapToGrid w:val="0"/>
        <w:spacing w:line="440" w:lineRule="exact"/>
        <w:ind w:firstLine="560" w:firstLineChars="200"/>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上述区域范围网络接入点9个，共划分Vlan 19个，涵盖有线网络和无线网络，包含统一网络安全设备和统一网络管理平台。互联网、电子政务外网、2条专线接入，其中互联网和电子政务外网“双线接入、两网合一、逻辑隔离”，省信息报送专网为物理隔离。要求各投标人应自行勘察现场，了解实际网络及设备实际现状。</w:t>
      </w:r>
    </w:p>
    <w:p w14:paraId="77B3AEB7">
      <w:pPr>
        <w:snapToGrid w:val="0"/>
        <w:spacing w:line="440" w:lineRule="exact"/>
        <w:ind w:firstLine="560" w:firstLineChars="200"/>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1、设备概况</w:t>
      </w:r>
    </w:p>
    <w:tbl>
      <w:tblPr>
        <w:tblStyle w:val="9"/>
        <w:tblW w:w="45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3037"/>
        <w:gridCol w:w="2351"/>
        <w:gridCol w:w="1559"/>
      </w:tblGrid>
      <w:tr w14:paraId="34C34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23" w:type="dxa"/>
            <w:vAlign w:val="center"/>
          </w:tcPr>
          <w:p w14:paraId="7B9AC47F">
            <w:pPr>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3037" w:type="dxa"/>
            <w:vAlign w:val="center"/>
          </w:tcPr>
          <w:p w14:paraId="2E8C49DB">
            <w:pPr>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设备名称</w:t>
            </w:r>
          </w:p>
        </w:tc>
        <w:tc>
          <w:tcPr>
            <w:tcW w:w="2351" w:type="dxa"/>
            <w:vAlign w:val="center"/>
          </w:tcPr>
          <w:p w14:paraId="1525D8B4">
            <w:pPr>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品牌</w:t>
            </w:r>
          </w:p>
        </w:tc>
        <w:tc>
          <w:tcPr>
            <w:tcW w:w="1559" w:type="dxa"/>
            <w:vAlign w:val="center"/>
          </w:tcPr>
          <w:p w14:paraId="03D858F8">
            <w:pPr>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备注</w:t>
            </w:r>
          </w:p>
        </w:tc>
      </w:tr>
      <w:tr w14:paraId="5B3A7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Align w:val="center"/>
          </w:tcPr>
          <w:p w14:paraId="61477317">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3037" w:type="dxa"/>
            <w:vAlign w:val="center"/>
          </w:tcPr>
          <w:p w14:paraId="19D982C9">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安全网关</w:t>
            </w:r>
          </w:p>
        </w:tc>
        <w:tc>
          <w:tcPr>
            <w:tcW w:w="2351" w:type="dxa"/>
            <w:vAlign w:val="center"/>
          </w:tcPr>
          <w:p w14:paraId="7A63535F">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深信服</w:t>
            </w:r>
          </w:p>
        </w:tc>
        <w:tc>
          <w:tcPr>
            <w:tcW w:w="1559" w:type="dxa"/>
            <w:vMerge w:val="restart"/>
            <w:vAlign w:val="center"/>
          </w:tcPr>
          <w:p w14:paraId="65DEE4DD">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基础网络</w:t>
            </w:r>
          </w:p>
        </w:tc>
      </w:tr>
      <w:tr w14:paraId="5593E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Align w:val="center"/>
          </w:tcPr>
          <w:p w14:paraId="527CDBDF">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3037" w:type="dxa"/>
            <w:vAlign w:val="center"/>
          </w:tcPr>
          <w:p w14:paraId="6FE27E59">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行为管理</w:t>
            </w:r>
          </w:p>
        </w:tc>
        <w:tc>
          <w:tcPr>
            <w:tcW w:w="2351" w:type="dxa"/>
            <w:vAlign w:val="center"/>
          </w:tcPr>
          <w:p w14:paraId="3143589A">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深信服</w:t>
            </w:r>
          </w:p>
        </w:tc>
        <w:tc>
          <w:tcPr>
            <w:tcW w:w="1559" w:type="dxa"/>
            <w:vMerge w:val="continue"/>
            <w:vAlign w:val="center"/>
          </w:tcPr>
          <w:p w14:paraId="4DACD26A">
            <w:pPr>
              <w:snapToGrid w:val="0"/>
              <w:jc w:val="center"/>
              <w:rPr>
                <w:rFonts w:hint="eastAsia" w:ascii="仿宋_GB2312" w:hAnsi="仿宋_GB2312" w:eastAsia="仿宋_GB2312" w:cs="仿宋_GB2312"/>
                <w:sz w:val="24"/>
                <w:szCs w:val="24"/>
              </w:rPr>
            </w:pPr>
          </w:p>
        </w:tc>
      </w:tr>
      <w:tr w14:paraId="7EF38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Align w:val="center"/>
          </w:tcPr>
          <w:p w14:paraId="7448595D">
            <w:pPr>
              <w:snapToGrid w:val="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3</w:t>
            </w:r>
          </w:p>
        </w:tc>
        <w:tc>
          <w:tcPr>
            <w:tcW w:w="3037" w:type="dxa"/>
            <w:vAlign w:val="center"/>
          </w:tcPr>
          <w:p w14:paraId="23B1735A">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核心交换机</w:t>
            </w:r>
          </w:p>
        </w:tc>
        <w:tc>
          <w:tcPr>
            <w:tcW w:w="2351" w:type="dxa"/>
            <w:vAlign w:val="center"/>
          </w:tcPr>
          <w:p w14:paraId="51DB6D77">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华为</w:t>
            </w:r>
          </w:p>
        </w:tc>
        <w:tc>
          <w:tcPr>
            <w:tcW w:w="1559" w:type="dxa"/>
            <w:vMerge w:val="continue"/>
            <w:vAlign w:val="center"/>
          </w:tcPr>
          <w:p w14:paraId="61038B0E">
            <w:pPr>
              <w:snapToGrid w:val="0"/>
              <w:jc w:val="center"/>
              <w:rPr>
                <w:rFonts w:hint="eastAsia" w:ascii="仿宋_GB2312" w:hAnsi="仿宋_GB2312" w:eastAsia="仿宋_GB2312" w:cs="仿宋_GB2312"/>
                <w:sz w:val="24"/>
                <w:szCs w:val="24"/>
              </w:rPr>
            </w:pPr>
          </w:p>
        </w:tc>
      </w:tr>
      <w:tr w14:paraId="4689F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Align w:val="center"/>
          </w:tcPr>
          <w:p w14:paraId="430B2DFA">
            <w:pPr>
              <w:snapToGrid w:val="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4</w:t>
            </w:r>
          </w:p>
        </w:tc>
        <w:tc>
          <w:tcPr>
            <w:tcW w:w="3037" w:type="dxa"/>
            <w:vAlign w:val="center"/>
          </w:tcPr>
          <w:p w14:paraId="53769D67">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接入24口交换机</w:t>
            </w:r>
          </w:p>
        </w:tc>
        <w:tc>
          <w:tcPr>
            <w:tcW w:w="2351" w:type="dxa"/>
            <w:vAlign w:val="center"/>
          </w:tcPr>
          <w:p w14:paraId="442DAA8A">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华为</w:t>
            </w:r>
          </w:p>
        </w:tc>
        <w:tc>
          <w:tcPr>
            <w:tcW w:w="1559" w:type="dxa"/>
            <w:vMerge w:val="continue"/>
            <w:vAlign w:val="center"/>
          </w:tcPr>
          <w:p w14:paraId="7CE1427A">
            <w:pPr>
              <w:snapToGrid w:val="0"/>
              <w:jc w:val="center"/>
              <w:rPr>
                <w:rFonts w:hint="eastAsia" w:ascii="仿宋_GB2312" w:hAnsi="仿宋_GB2312" w:eastAsia="仿宋_GB2312" w:cs="仿宋_GB2312"/>
                <w:sz w:val="24"/>
                <w:szCs w:val="24"/>
              </w:rPr>
            </w:pPr>
          </w:p>
        </w:tc>
      </w:tr>
      <w:tr w14:paraId="1E4A7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Align w:val="center"/>
          </w:tcPr>
          <w:p w14:paraId="36395988">
            <w:pPr>
              <w:snapToGrid w:val="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5</w:t>
            </w:r>
          </w:p>
        </w:tc>
        <w:tc>
          <w:tcPr>
            <w:tcW w:w="3037" w:type="dxa"/>
            <w:vAlign w:val="center"/>
          </w:tcPr>
          <w:p w14:paraId="2D102AE0">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接入48口交换机</w:t>
            </w:r>
          </w:p>
        </w:tc>
        <w:tc>
          <w:tcPr>
            <w:tcW w:w="2351" w:type="dxa"/>
            <w:vAlign w:val="center"/>
          </w:tcPr>
          <w:p w14:paraId="119DADD4">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华为</w:t>
            </w:r>
          </w:p>
        </w:tc>
        <w:tc>
          <w:tcPr>
            <w:tcW w:w="1559" w:type="dxa"/>
            <w:vMerge w:val="continue"/>
            <w:vAlign w:val="center"/>
          </w:tcPr>
          <w:p w14:paraId="53235CE7">
            <w:pPr>
              <w:snapToGrid w:val="0"/>
              <w:jc w:val="center"/>
              <w:rPr>
                <w:rFonts w:hint="eastAsia" w:ascii="仿宋_GB2312" w:hAnsi="仿宋_GB2312" w:eastAsia="仿宋_GB2312" w:cs="仿宋_GB2312"/>
                <w:sz w:val="24"/>
                <w:szCs w:val="24"/>
              </w:rPr>
            </w:pPr>
          </w:p>
        </w:tc>
      </w:tr>
      <w:tr w14:paraId="3CBAA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Align w:val="center"/>
          </w:tcPr>
          <w:p w14:paraId="25DF0EDB">
            <w:pPr>
              <w:snapToGrid w:val="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6</w:t>
            </w:r>
          </w:p>
        </w:tc>
        <w:tc>
          <w:tcPr>
            <w:tcW w:w="3037" w:type="dxa"/>
            <w:vAlign w:val="center"/>
          </w:tcPr>
          <w:p w14:paraId="6695079E">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无线控制器</w:t>
            </w:r>
          </w:p>
        </w:tc>
        <w:tc>
          <w:tcPr>
            <w:tcW w:w="2351" w:type="dxa"/>
            <w:vAlign w:val="center"/>
          </w:tcPr>
          <w:p w14:paraId="051AF99A">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华为</w:t>
            </w:r>
          </w:p>
        </w:tc>
        <w:tc>
          <w:tcPr>
            <w:tcW w:w="1559" w:type="dxa"/>
            <w:vMerge w:val="restart"/>
            <w:vAlign w:val="center"/>
          </w:tcPr>
          <w:p w14:paraId="5B436462">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无线覆盖</w:t>
            </w:r>
          </w:p>
        </w:tc>
      </w:tr>
      <w:tr w14:paraId="5B941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Align w:val="center"/>
          </w:tcPr>
          <w:p w14:paraId="296EF8F5">
            <w:pPr>
              <w:snapToGrid w:val="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7</w:t>
            </w:r>
          </w:p>
        </w:tc>
        <w:tc>
          <w:tcPr>
            <w:tcW w:w="3037" w:type="dxa"/>
            <w:vAlign w:val="center"/>
          </w:tcPr>
          <w:p w14:paraId="072AF6D1">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接入24口POE交换机</w:t>
            </w:r>
          </w:p>
        </w:tc>
        <w:tc>
          <w:tcPr>
            <w:tcW w:w="2351" w:type="dxa"/>
            <w:vAlign w:val="center"/>
          </w:tcPr>
          <w:p w14:paraId="6BA6E872">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华为</w:t>
            </w:r>
          </w:p>
        </w:tc>
        <w:tc>
          <w:tcPr>
            <w:tcW w:w="1559" w:type="dxa"/>
            <w:vMerge w:val="continue"/>
            <w:vAlign w:val="center"/>
          </w:tcPr>
          <w:p w14:paraId="6EBA7499">
            <w:pPr>
              <w:snapToGrid w:val="0"/>
              <w:jc w:val="center"/>
              <w:rPr>
                <w:rFonts w:hint="eastAsia" w:ascii="仿宋_GB2312" w:hAnsi="仿宋_GB2312" w:eastAsia="仿宋_GB2312" w:cs="仿宋_GB2312"/>
                <w:sz w:val="24"/>
                <w:szCs w:val="24"/>
              </w:rPr>
            </w:pPr>
          </w:p>
        </w:tc>
      </w:tr>
      <w:tr w14:paraId="153B7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Align w:val="center"/>
          </w:tcPr>
          <w:p w14:paraId="17FA9458">
            <w:pPr>
              <w:snapToGrid w:val="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8</w:t>
            </w:r>
          </w:p>
        </w:tc>
        <w:tc>
          <w:tcPr>
            <w:tcW w:w="3037" w:type="dxa"/>
            <w:vAlign w:val="center"/>
          </w:tcPr>
          <w:p w14:paraId="2193475D">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无线AP（面板）</w:t>
            </w:r>
          </w:p>
        </w:tc>
        <w:tc>
          <w:tcPr>
            <w:tcW w:w="2351" w:type="dxa"/>
            <w:vAlign w:val="center"/>
          </w:tcPr>
          <w:p w14:paraId="16C317A5">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华为</w:t>
            </w:r>
          </w:p>
        </w:tc>
        <w:tc>
          <w:tcPr>
            <w:tcW w:w="1559" w:type="dxa"/>
            <w:vMerge w:val="continue"/>
            <w:vAlign w:val="center"/>
          </w:tcPr>
          <w:p w14:paraId="7E8872AE">
            <w:pPr>
              <w:snapToGrid w:val="0"/>
              <w:jc w:val="center"/>
              <w:rPr>
                <w:rFonts w:hint="eastAsia" w:ascii="仿宋_GB2312" w:hAnsi="仿宋_GB2312" w:eastAsia="仿宋_GB2312" w:cs="仿宋_GB2312"/>
                <w:sz w:val="24"/>
                <w:szCs w:val="24"/>
              </w:rPr>
            </w:pPr>
          </w:p>
        </w:tc>
      </w:tr>
      <w:tr w14:paraId="34DFB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Align w:val="center"/>
          </w:tcPr>
          <w:p w14:paraId="48E56B4D">
            <w:pPr>
              <w:snapToGrid w:val="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9</w:t>
            </w:r>
          </w:p>
        </w:tc>
        <w:tc>
          <w:tcPr>
            <w:tcW w:w="3037" w:type="dxa"/>
            <w:vAlign w:val="center"/>
          </w:tcPr>
          <w:p w14:paraId="694DB954">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无线AP（壁挂）</w:t>
            </w:r>
          </w:p>
        </w:tc>
        <w:tc>
          <w:tcPr>
            <w:tcW w:w="2351" w:type="dxa"/>
            <w:vAlign w:val="center"/>
          </w:tcPr>
          <w:p w14:paraId="07CA674F">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华为</w:t>
            </w:r>
          </w:p>
        </w:tc>
        <w:tc>
          <w:tcPr>
            <w:tcW w:w="1559" w:type="dxa"/>
            <w:vMerge w:val="continue"/>
            <w:vAlign w:val="center"/>
          </w:tcPr>
          <w:p w14:paraId="28B0C489">
            <w:pPr>
              <w:snapToGrid w:val="0"/>
              <w:jc w:val="center"/>
              <w:rPr>
                <w:rFonts w:hint="eastAsia" w:ascii="仿宋_GB2312" w:hAnsi="仿宋_GB2312" w:eastAsia="仿宋_GB2312" w:cs="仿宋_GB2312"/>
                <w:sz w:val="24"/>
                <w:szCs w:val="24"/>
              </w:rPr>
            </w:pPr>
          </w:p>
        </w:tc>
      </w:tr>
      <w:tr w14:paraId="3FE7D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Align w:val="center"/>
          </w:tcPr>
          <w:p w14:paraId="2F228DDA">
            <w:pPr>
              <w:snapToGrid w:val="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0</w:t>
            </w:r>
          </w:p>
        </w:tc>
        <w:tc>
          <w:tcPr>
            <w:tcW w:w="3037" w:type="dxa"/>
            <w:vAlign w:val="center"/>
          </w:tcPr>
          <w:p w14:paraId="2CAEA516">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服务器</w:t>
            </w:r>
          </w:p>
        </w:tc>
        <w:tc>
          <w:tcPr>
            <w:tcW w:w="2351" w:type="dxa"/>
            <w:vAlign w:val="center"/>
          </w:tcPr>
          <w:p w14:paraId="0FA2321E">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Dell</w:t>
            </w:r>
          </w:p>
        </w:tc>
        <w:tc>
          <w:tcPr>
            <w:tcW w:w="1559" w:type="dxa"/>
            <w:vAlign w:val="center"/>
          </w:tcPr>
          <w:p w14:paraId="643EA50F">
            <w:pPr>
              <w:snapToGrid w:val="0"/>
              <w:jc w:val="center"/>
              <w:rPr>
                <w:rFonts w:hint="eastAsia" w:ascii="仿宋_GB2312" w:hAnsi="仿宋_GB2312" w:eastAsia="仿宋_GB2312" w:cs="仿宋_GB2312"/>
                <w:sz w:val="24"/>
                <w:szCs w:val="24"/>
              </w:rPr>
            </w:pPr>
          </w:p>
        </w:tc>
      </w:tr>
      <w:tr w14:paraId="6FAB8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Align w:val="center"/>
          </w:tcPr>
          <w:p w14:paraId="42E449F5">
            <w:pPr>
              <w:snapToGrid w:val="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1</w:t>
            </w:r>
          </w:p>
        </w:tc>
        <w:tc>
          <w:tcPr>
            <w:tcW w:w="3037" w:type="dxa"/>
            <w:vAlign w:val="center"/>
          </w:tcPr>
          <w:p w14:paraId="3CA71AF2">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机房监控</w:t>
            </w:r>
          </w:p>
        </w:tc>
        <w:tc>
          <w:tcPr>
            <w:tcW w:w="2351" w:type="dxa"/>
            <w:vAlign w:val="center"/>
          </w:tcPr>
          <w:p w14:paraId="569A5AA4">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海康威视</w:t>
            </w:r>
          </w:p>
        </w:tc>
        <w:tc>
          <w:tcPr>
            <w:tcW w:w="1559" w:type="dxa"/>
            <w:vAlign w:val="center"/>
          </w:tcPr>
          <w:p w14:paraId="510172CF">
            <w:pPr>
              <w:snapToGrid w:val="0"/>
              <w:jc w:val="center"/>
              <w:rPr>
                <w:rFonts w:hint="eastAsia" w:ascii="仿宋_GB2312" w:hAnsi="仿宋_GB2312" w:eastAsia="仿宋_GB2312" w:cs="仿宋_GB2312"/>
                <w:sz w:val="24"/>
                <w:szCs w:val="24"/>
              </w:rPr>
            </w:pPr>
          </w:p>
        </w:tc>
      </w:tr>
      <w:tr w14:paraId="67628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Align w:val="center"/>
          </w:tcPr>
          <w:p w14:paraId="14F2EB0D">
            <w:pPr>
              <w:snapToGrid w:val="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2</w:t>
            </w:r>
          </w:p>
        </w:tc>
        <w:tc>
          <w:tcPr>
            <w:tcW w:w="3037" w:type="dxa"/>
            <w:vAlign w:val="center"/>
          </w:tcPr>
          <w:p w14:paraId="224BF072">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机房报警、门禁、供电</w:t>
            </w:r>
          </w:p>
        </w:tc>
        <w:tc>
          <w:tcPr>
            <w:tcW w:w="2351" w:type="dxa"/>
            <w:vAlign w:val="center"/>
          </w:tcPr>
          <w:p w14:paraId="79AAF7F2">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萤石、中控、易事特</w:t>
            </w:r>
          </w:p>
        </w:tc>
        <w:tc>
          <w:tcPr>
            <w:tcW w:w="1559" w:type="dxa"/>
            <w:vAlign w:val="center"/>
          </w:tcPr>
          <w:p w14:paraId="6A24D9FA">
            <w:pPr>
              <w:snapToGrid w:val="0"/>
              <w:rPr>
                <w:rFonts w:hint="eastAsia" w:ascii="仿宋_GB2312" w:hAnsi="仿宋_GB2312" w:eastAsia="仿宋_GB2312" w:cs="仿宋_GB2312"/>
                <w:sz w:val="24"/>
                <w:szCs w:val="24"/>
              </w:rPr>
            </w:pPr>
          </w:p>
        </w:tc>
      </w:tr>
      <w:tr w14:paraId="39281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Align w:val="center"/>
          </w:tcPr>
          <w:p w14:paraId="3E79B048">
            <w:pPr>
              <w:snapToGrid w:val="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3</w:t>
            </w:r>
          </w:p>
        </w:tc>
        <w:tc>
          <w:tcPr>
            <w:tcW w:w="3037" w:type="dxa"/>
            <w:vAlign w:val="center"/>
          </w:tcPr>
          <w:p w14:paraId="0370F4D4">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网络运维管理系统</w:t>
            </w:r>
          </w:p>
        </w:tc>
        <w:tc>
          <w:tcPr>
            <w:tcW w:w="2351" w:type="dxa"/>
            <w:vAlign w:val="center"/>
          </w:tcPr>
          <w:p w14:paraId="683D6DAD">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559" w:type="dxa"/>
            <w:vAlign w:val="center"/>
          </w:tcPr>
          <w:p w14:paraId="0A45DA1F">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自行开发</w:t>
            </w:r>
          </w:p>
        </w:tc>
      </w:tr>
    </w:tbl>
    <w:p w14:paraId="00F04AA5">
      <w:pPr>
        <w:snapToGrid w:val="0"/>
        <w:spacing w:line="440" w:lineRule="exact"/>
        <w:ind w:firstLine="560" w:firstLineChars="200"/>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2、技术规范</w:t>
      </w:r>
    </w:p>
    <w:tbl>
      <w:tblPr>
        <w:tblStyle w:val="9"/>
        <w:tblW w:w="45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6"/>
        <w:gridCol w:w="6204"/>
      </w:tblGrid>
      <w:tr w14:paraId="45B75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427" w:type="dxa"/>
            <w:vAlign w:val="center"/>
          </w:tcPr>
          <w:p w14:paraId="26EB9043">
            <w:pPr>
              <w:snapToGrid w:val="0"/>
              <w:jc w:val="center"/>
              <w:rPr>
                <w:rFonts w:ascii="仿宋_GB2312" w:hAnsi="仿宋" w:eastAsia="仿宋_GB2312"/>
                <w:sz w:val="24"/>
                <w:szCs w:val="24"/>
              </w:rPr>
            </w:pPr>
            <w:r>
              <w:rPr>
                <w:rFonts w:hint="eastAsia" w:ascii="仿宋_GB2312" w:hAnsi="仿宋" w:eastAsia="仿宋_GB2312"/>
                <w:sz w:val="24"/>
                <w:szCs w:val="24"/>
              </w:rPr>
              <w:t>名称</w:t>
            </w:r>
          </w:p>
        </w:tc>
        <w:tc>
          <w:tcPr>
            <w:tcW w:w="6039" w:type="dxa"/>
            <w:vAlign w:val="center"/>
          </w:tcPr>
          <w:p w14:paraId="3BEE3899">
            <w:pPr>
              <w:snapToGrid w:val="0"/>
              <w:jc w:val="center"/>
              <w:rPr>
                <w:rFonts w:ascii="仿宋_GB2312" w:hAnsi="仿宋" w:eastAsia="仿宋_GB2312"/>
                <w:sz w:val="24"/>
                <w:szCs w:val="24"/>
              </w:rPr>
            </w:pPr>
            <w:r>
              <w:rPr>
                <w:rFonts w:hint="eastAsia" w:ascii="仿宋_GB2312" w:hAnsi="仿宋" w:eastAsia="仿宋_GB2312"/>
                <w:sz w:val="24"/>
                <w:szCs w:val="24"/>
              </w:rPr>
              <w:t>技术要求</w:t>
            </w:r>
          </w:p>
        </w:tc>
      </w:tr>
      <w:tr w14:paraId="07DB7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7" w:type="dxa"/>
            <w:vAlign w:val="center"/>
          </w:tcPr>
          <w:p w14:paraId="57F61A82">
            <w:pPr>
              <w:snapToGrid w:val="0"/>
              <w:jc w:val="center"/>
              <w:rPr>
                <w:rFonts w:ascii="仿宋_GB2312" w:hAnsi="仿宋" w:eastAsia="仿宋_GB2312"/>
                <w:sz w:val="24"/>
                <w:szCs w:val="24"/>
              </w:rPr>
            </w:pPr>
            <w:r>
              <w:rPr>
                <w:rFonts w:hint="eastAsia" w:ascii="仿宋_GB2312" w:hAnsi="仿宋" w:eastAsia="仿宋_GB2312"/>
                <w:sz w:val="24"/>
                <w:szCs w:val="24"/>
              </w:rPr>
              <w:t>技术标准</w:t>
            </w:r>
          </w:p>
        </w:tc>
        <w:tc>
          <w:tcPr>
            <w:tcW w:w="6039" w:type="dxa"/>
            <w:vAlign w:val="center"/>
          </w:tcPr>
          <w:p w14:paraId="0DB7C2C7">
            <w:pPr>
              <w:snapToGrid w:val="0"/>
              <w:rPr>
                <w:rFonts w:ascii="仿宋_GB2312" w:hAnsi="仿宋" w:eastAsia="仿宋_GB2312"/>
                <w:sz w:val="24"/>
                <w:szCs w:val="24"/>
              </w:rPr>
            </w:pPr>
            <w:r>
              <w:rPr>
                <w:rFonts w:hint="eastAsia" w:ascii="仿宋_GB2312" w:hAnsi="仿宋" w:eastAsia="仿宋_GB2312"/>
                <w:sz w:val="24"/>
                <w:szCs w:val="24"/>
              </w:rPr>
              <w:t>提供现场安全巡检服务，包含网络环境安全配置、硬件、中间件，对设备日志进行分析，安全设备策略备份与梳理等，提供详细的巡检报告。 包含但不仅限于以下：</w:t>
            </w:r>
          </w:p>
          <w:p w14:paraId="0D4941B3">
            <w:pPr>
              <w:snapToGrid w:val="0"/>
              <w:rPr>
                <w:rFonts w:ascii="仿宋_GB2312" w:hAnsi="仿宋" w:eastAsia="仿宋_GB2312"/>
                <w:color w:val="000000" w:themeColor="text1"/>
                <w:sz w:val="24"/>
                <w:szCs w:val="24"/>
                <w14:textFill>
                  <w14:solidFill>
                    <w14:schemeClr w14:val="tx1"/>
                  </w14:solidFill>
                </w14:textFill>
              </w:rPr>
            </w:pPr>
            <w:r>
              <w:rPr>
                <w:rFonts w:hint="eastAsia" w:ascii="仿宋_GB2312" w:hAnsi="仿宋" w:eastAsia="仿宋_GB2312"/>
                <w:color w:val="000000" w:themeColor="text1"/>
                <w:sz w:val="24"/>
                <w:szCs w:val="24"/>
                <w14:textFill>
                  <w14:solidFill>
                    <w14:schemeClr w14:val="tx1"/>
                  </w14:solidFill>
                </w14:textFill>
              </w:rPr>
              <w:t>1.设备负载状态、性能使用、日志告警的检查与分析；</w:t>
            </w:r>
          </w:p>
          <w:p w14:paraId="7374ADF1">
            <w:pPr>
              <w:snapToGrid w:val="0"/>
              <w:rPr>
                <w:rFonts w:ascii="仿宋_GB2312" w:hAnsi="仿宋" w:eastAsia="仿宋_GB2312"/>
                <w:color w:val="000000" w:themeColor="text1"/>
                <w:sz w:val="24"/>
                <w:szCs w:val="24"/>
                <w14:textFill>
                  <w14:solidFill>
                    <w14:schemeClr w14:val="tx1"/>
                  </w14:solidFill>
                </w14:textFill>
              </w:rPr>
            </w:pPr>
            <w:r>
              <w:rPr>
                <w:rFonts w:hint="eastAsia" w:ascii="仿宋_GB2312" w:hAnsi="仿宋" w:eastAsia="仿宋_GB2312"/>
                <w:color w:val="000000" w:themeColor="text1"/>
                <w:sz w:val="24"/>
                <w:szCs w:val="24"/>
                <w14:textFill>
                  <w14:solidFill>
                    <w14:schemeClr w14:val="tx1"/>
                  </w14:solidFill>
                </w14:textFill>
              </w:rPr>
              <w:t>2.对设备的应用控制策略、安全防护策略、安全合规性检查；</w:t>
            </w:r>
          </w:p>
          <w:p w14:paraId="2CFE3F09">
            <w:pPr>
              <w:snapToGrid w:val="0"/>
              <w:rPr>
                <w:rFonts w:ascii="仿宋_GB2312" w:hAnsi="仿宋" w:eastAsia="仿宋_GB2312"/>
                <w:color w:val="000000" w:themeColor="text1"/>
                <w:sz w:val="24"/>
                <w:szCs w:val="24"/>
                <w14:textFill>
                  <w14:solidFill>
                    <w14:schemeClr w14:val="tx1"/>
                  </w14:solidFill>
                </w14:textFill>
              </w:rPr>
            </w:pPr>
            <w:r>
              <w:rPr>
                <w:rFonts w:hint="eastAsia" w:ascii="仿宋_GB2312" w:hAnsi="仿宋" w:eastAsia="仿宋_GB2312"/>
                <w:color w:val="000000" w:themeColor="text1"/>
                <w:sz w:val="24"/>
                <w:szCs w:val="24"/>
                <w14:textFill>
                  <w14:solidFill>
                    <w14:schemeClr w14:val="tx1"/>
                  </w14:solidFill>
                </w14:textFill>
              </w:rPr>
              <w:t>3.对无线设备的巡检要覆盖每个汇聚点、对每个设备的运行状态、信号覆盖、地址分配、认证策略和安全接入的检查。</w:t>
            </w:r>
          </w:p>
          <w:p w14:paraId="70504BF7">
            <w:pPr>
              <w:snapToGrid w:val="0"/>
              <w:rPr>
                <w:rFonts w:ascii="仿宋_GB2312" w:hAnsi="仿宋" w:eastAsia="仿宋_GB2312"/>
                <w:color w:val="000000" w:themeColor="text1"/>
                <w:sz w:val="24"/>
                <w:szCs w:val="24"/>
                <w14:textFill>
                  <w14:solidFill>
                    <w14:schemeClr w14:val="tx1"/>
                  </w14:solidFill>
                </w14:textFill>
              </w:rPr>
            </w:pPr>
            <w:r>
              <w:rPr>
                <w:rFonts w:hint="eastAsia" w:ascii="仿宋_GB2312" w:hAnsi="仿宋" w:eastAsia="仿宋_GB2312"/>
                <w:color w:val="000000" w:themeColor="text1"/>
                <w:sz w:val="24"/>
                <w:szCs w:val="24"/>
                <w14:textFill>
                  <w14:solidFill>
                    <w14:schemeClr w14:val="tx1"/>
                  </w14:solidFill>
                </w14:textFill>
              </w:rPr>
              <w:t>4.对应用防火墙、行为管理设备安全策略、认证策略、上网策略的优化，对网络安全接入及内部业务系统安全访问维护；</w:t>
            </w:r>
          </w:p>
          <w:p w14:paraId="37DF68B8">
            <w:pPr>
              <w:snapToGrid w:val="0"/>
              <w:rPr>
                <w:rFonts w:ascii="仿宋_GB2312" w:hAnsi="仿宋" w:eastAsia="仿宋_GB2312"/>
                <w:sz w:val="24"/>
                <w:szCs w:val="24"/>
              </w:rPr>
            </w:pPr>
            <w:r>
              <w:rPr>
                <w:rFonts w:hint="eastAsia" w:ascii="仿宋_GB2312" w:hAnsi="仿宋" w:eastAsia="仿宋_GB2312"/>
                <w:color w:val="000000" w:themeColor="text1"/>
                <w:sz w:val="24"/>
                <w:szCs w:val="24"/>
                <w14:textFill>
                  <w14:solidFill>
                    <w14:schemeClr w14:val="tx1"/>
                  </w14:solidFill>
                </w14:textFill>
              </w:rPr>
              <w:t>5.对安全设备的运行状态、安全事件、攻击事件及安全漏洞进行分析，发现严重问题需要</w:t>
            </w:r>
            <w:r>
              <w:rPr>
                <w:rFonts w:hint="eastAsia" w:ascii="仿宋_GB2312" w:hAnsi="仿宋" w:eastAsia="仿宋_GB2312"/>
                <w:color w:val="000000" w:themeColor="text1"/>
                <w:sz w:val="24"/>
                <w:szCs w:val="24"/>
                <w:lang w:val="en-US" w:eastAsia="zh-CN"/>
                <w14:textFill>
                  <w14:solidFill>
                    <w14:schemeClr w14:val="tx1"/>
                  </w14:solidFill>
                </w14:textFill>
              </w:rPr>
              <w:t>1</w:t>
            </w:r>
            <w:r>
              <w:rPr>
                <w:rFonts w:hint="eastAsia" w:ascii="仿宋_GB2312" w:hAnsi="仿宋" w:eastAsia="仿宋_GB2312"/>
                <w:color w:val="000000" w:themeColor="text1"/>
                <w:sz w:val="24"/>
                <w:szCs w:val="24"/>
                <w14:textFill>
                  <w14:solidFill>
                    <w14:schemeClr w14:val="tx1"/>
                  </w14:solidFill>
                </w14:textFill>
              </w:rPr>
              <w:t>小时内提出处置建议或整改方案。</w:t>
            </w:r>
          </w:p>
        </w:tc>
      </w:tr>
      <w:tr w14:paraId="3115D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7" w:type="dxa"/>
            <w:vAlign w:val="center"/>
          </w:tcPr>
          <w:p w14:paraId="0DC06B3D">
            <w:pPr>
              <w:snapToGrid w:val="0"/>
              <w:jc w:val="center"/>
              <w:rPr>
                <w:rFonts w:hint="eastAsia" w:ascii="仿宋_GB2312" w:hAnsi="仿宋" w:eastAsia="仿宋_GB2312"/>
                <w:sz w:val="24"/>
                <w:szCs w:val="24"/>
              </w:rPr>
            </w:pPr>
            <w:r>
              <w:rPr>
                <w:rFonts w:hint="eastAsia" w:ascii="仿宋_GB2312" w:hAnsi="仿宋" w:eastAsia="仿宋_GB2312"/>
                <w:sz w:val="24"/>
                <w:szCs w:val="24"/>
              </w:rPr>
              <w:t>风险</w:t>
            </w:r>
            <w:r>
              <w:rPr>
                <w:rFonts w:hint="eastAsia" w:ascii="仿宋_GB2312" w:hAnsi="仿宋" w:eastAsia="仿宋_GB2312"/>
                <w:sz w:val="24"/>
                <w:szCs w:val="24"/>
              </w:rPr>
              <w:br w:type="textWrapping"/>
            </w:r>
            <w:r>
              <w:rPr>
                <w:rFonts w:hint="eastAsia" w:ascii="仿宋_GB2312" w:hAnsi="仿宋" w:eastAsia="仿宋_GB2312"/>
                <w:sz w:val="24"/>
                <w:szCs w:val="24"/>
              </w:rPr>
              <w:t>评估</w:t>
            </w:r>
          </w:p>
        </w:tc>
        <w:tc>
          <w:tcPr>
            <w:tcW w:w="6039" w:type="dxa"/>
            <w:vAlign w:val="center"/>
          </w:tcPr>
          <w:p w14:paraId="23E8A879">
            <w:pPr>
              <w:snapToGrid w:val="0"/>
              <w:rPr>
                <w:rFonts w:hint="eastAsia" w:ascii="仿宋_GB2312" w:hAnsi="仿宋" w:eastAsia="仿宋_GB2312"/>
                <w:color w:val="000000" w:themeColor="text1"/>
                <w:sz w:val="24"/>
                <w:szCs w:val="24"/>
                <w14:textFill>
                  <w14:solidFill>
                    <w14:schemeClr w14:val="tx1"/>
                  </w14:solidFill>
                </w14:textFill>
              </w:rPr>
            </w:pPr>
            <w:r>
              <w:rPr>
                <w:rFonts w:hint="eastAsia" w:ascii="仿宋_GB2312" w:hAnsi="仿宋" w:eastAsia="仿宋_GB2312"/>
                <w:color w:val="000000" w:themeColor="text1"/>
                <w:sz w:val="24"/>
                <w:szCs w:val="24"/>
                <w14:textFill>
                  <w14:solidFill>
                    <w14:schemeClr w14:val="tx1"/>
                  </w14:solidFill>
                </w14:textFill>
              </w:rPr>
              <w:t>对现有网络构架及安全设备的配置、技术、管理等方面进行风险评估，梳理不足之处，提出安全整改建议或规划。</w:t>
            </w:r>
          </w:p>
        </w:tc>
      </w:tr>
      <w:tr w14:paraId="25467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7" w:type="dxa"/>
            <w:vAlign w:val="center"/>
          </w:tcPr>
          <w:p w14:paraId="6B6643BA">
            <w:pPr>
              <w:snapToGrid w:val="0"/>
              <w:jc w:val="center"/>
              <w:rPr>
                <w:rFonts w:hint="eastAsia" w:ascii="仿宋_GB2312" w:hAnsi="仿宋" w:eastAsia="仿宋_GB2312"/>
                <w:sz w:val="24"/>
                <w:szCs w:val="24"/>
              </w:rPr>
            </w:pPr>
            <w:r>
              <w:rPr>
                <w:rFonts w:hint="eastAsia" w:ascii="仿宋_GB2312" w:hAnsi="仿宋" w:eastAsia="仿宋_GB2312"/>
                <w:sz w:val="24"/>
                <w:szCs w:val="24"/>
              </w:rPr>
              <w:t>风险</w:t>
            </w:r>
            <w:r>
              <w:rPr>
                <w:rFonts w:hint="eastAsia" w:ascii="仿宋_GB2312" w:hAnsi="仿宋" w:eastAsia="仿宋_GB2312"/>
                <w:sz w:val="24"/>
                <w:szCs w:val="24"/>
              </w:rPr>
              <w:br w:type="textWrapping"/>
            </w:r>
            <w:r>
              <w:rPr>
                <w:rFonts w:hint="eastAsia" w:ascii="仿宋_GB2312" w:hAnsi="仿宋" w:eastAsia="仿宋_GB2312"/>
                <w:sz w:val="24"/>
                <w:szCs w:val="24"/>
              </w:rPr>
              <w:t>加固</w:t>
            </w:r>
          </w:p>
        </w:tc>
        <w:tc>
          <w:tcPr>
            <w:tcW w:w="6039" w:type="dxa"/>
            <w:vAlign w:val="center"/>
          </w:tcPr>
          <w:p w14:paraId="4E60379B">
            <w:pPr>
              <w:snapToGrid w:val="0"/>
              <w:rPr>
                <w:rFonts w:hint="eastAsia" w:ascii="仿宋_GB2312" w:hAnsi="仿宋" w:eastAsia="仿宋_GB2312"/>
                <w:color w:val="000000" w:themeColor="text1"/>
                <w:sz w:val="24"/>
                <w:szCs w:val="24"/>
                <w14:textFill>
                  <w14:solidFill>
                    <w14:schemeClr w14:val="tx1"/>
                  </w14:solidFill>
                </w14:textFill>
              </w:rPr>
            </w:pPr>
            <w:r>
              <w:rPr>
                <w:rFonts w:hint="eastAsia" w:ascii="仿宋_GB2312" w:hAnsi="仿宋" w:eastAsia="仿宋_GB2312"/>
                <w:color w:val="000000" w:themeColor="text1"/>
                <w:sz w:val="24"/>
                <w:szCs w:val="24"/>
                <w14:textFill>
                  <w14:solidFill>
                    <w14:schemeClr w14:val="tx1"/>
                  </w14:solidFill>
                </w14:textFill>
              </w:rPr>
              <w:t>针对存在的风险进行安全加固处理，对设备的自身的安全配置进行加固，对设备的安全策略进行梳理、验证和优化等工作。重点发现应用层业务流程和逻辑上的安全漏洞和敏感信息泄露的风险，并提供加固建议。</w:t>
            </w:r>
          </w:p>
        </w:tc>
      </w:tr>
    </w:tbl>
    <w:p w14:paraId="6F3B3513">
      <w:pPr>
        <w:snapToGrid w:val="0"/>
        <w:spacing w:line="440" w:lineRule="exact"/>
        <w:ind w:firstLine="560" w:firstLineChars="200"/>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3、资质要求</w:t>
      </w:r>
      <w:r>
        <w:rPr>
          <w:rFonts w:hint="eastAsia" w:ascii="仿宋_GB2312" w:hAnsi="仿宋" w:eastAsia="仿宋_GB2312" w:cs="仿宋"/>
          <w:sz w:val="28"/>
          <w:szCs w:val="28"/>
          <w:lang w:val="en-US" w:eastAsia="zh-CN"/>
        </w:rPr>
        <w:tab/>
      </w:r>
    </w:p>
    <w:p w14:paraId="6D06AA81">
      <w:pPr>
        <w:snapToGrid w:val="0"/>
        <w:spacing w:line="440" w:lineRule="exact"/>
        <w:ind w:firstLine="560" w:firstLineChars="200"/>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防火墙、核心交换机、无线控制器、行为管理为核心重要设备，为了保证服务的安全性，要求服务方提供现有机房核心设备相关服务能力资质证书、至少两种核心设备技术服务人员认证证书证明。</w:t>
      </w:r>
    </w:p>
    <w:p w14:paraId="50590EB0">
      <w:pPr>
        <w:snapToGrid w:val="0"/>
        <w:spacing w:line="440" w:lineRule="exact"/>
        <w:ind w:firstLine="560" w:firstLineChars="200"/>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4、时限要求</w:t>
      </w:r>
    </w:p>
    <w:p w14:paraId="33FADAF4">
      <w:pPr>
        <w:snapToGrid w:val="0"/>
        <w:spacing w:line="440" w:lineRule="exact"/>
        <w:ind w:firstLine="560" w:firstLineChars="200"/>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服务期内，服务方提供不少于每2个月安全巡检1次。</w:t>
      </w:r>
    </w:p>
    <w:p w14:paraId="5D7F65C3">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ind w:firstLine="560" w:firstLineChars="200"/>
        <w:textAlignment w:val="auto"/>
        <w:rPr>
          <w:rFonts w:hint="eastAsia" w:ascii="楷体" w:hAnsi="楷体" w:eastAsia="楷体"/>
          <w:color w:val="auto"/>
          <w:sz w:val="28"/>
          <w:szCs w:val="28"/>
          <w:lang w:val="en-US" w:eastAsia="zh-CN"/>
        </w:rPr>
      </w:pPr>
      <w:r>
        <w:rPr>
          <w:rFonts w:hint="eastAsia" w:ascii="楷体" w:hAnsi="楷体" w:eastAsia="楷体"/>
          <w:color w:val="auto"/>
          <w:sz w:val="28"/>
          <w:szCs w:val="28"/>
          <w:lang w:val="en-US" w:eastAsia="zh-CN"/>
        </w:rPr>
        <w:t>（二）应急响应服务</w:t>
      </w:r>
    </w:p>
    <w:p w14:paraId="5F01B5CC">
      <w:pPr>
        <w:snapToGrid w:val="0"/>
        <w:spacing w:line="440" w:lineRule="exact"/>
        <w:ind w:firstLine="560" w:firstLineChars="200"/>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1、服务内容</w:t>
      </w:r>
    </w:p>
    <w:p w14:paraId="18C05AB7">
      <w:pPr>
        <w:snapToGrid w:val="0"/>
        <w:spacing w:line="440" w:lineRule="exact"/>
        <w:ind w:firstLine="560" w:firstLineChars="200"/>
        <w:rPr>
          <w:rFonts w:hint="default"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服务期内，为保障大通区政府的网络安全正常运行：1、根据工作实际需要，服务方通过现场和远程支持形式对系统设备遇到的突发事件、影响较大事件、大面积断网进行紧急分析和解决；2、特殊时期发生问题现场分析判断紧急解决；3、区机关网络设备发生故障，应在约定时间内解决。如设备故障无法解决，当使用单位现有设备无法满足网络安全防御能力时，服务方需能够提供如下网络安全应急设备：AF(下一代防火墙设备&lt;更高性能&gt;)、SSL-VPN(虚拟专用网络设备)、AC(上网行为管理设备)、WOC(广域网优化设备)、三层网络交换设备。目的是以最短时间，确认发生突发严重故障的原因并及时解决，由客观原因无法解决的，由双方协商解决。4、上述情况以外出现的问题，由客观原因无法解决的，由双方协商解决。</w:t>
      </w:r>
    </w:p>
    <w:p w14:paraId="26A8F23E">
      <w:pPr>
        <w:snapToGrid w:val="0"/>
        <w:spacing w:line="440" w:lineRule="exact"/>
        <w:ind w:firstLine="560" w:firstLineChars="200"/>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2、时限要求</w:t>
      </w:r>
    </w:p>
    <w:p w14:paraId="2E4135F2">
      <w:pPr>
        <w:snapToGrid w:val="0"/>
        <w:spacing w:line="440" w:lineRule="exact"/>
        <w:ind w:firstLine="560" w:firstLineChars="200"/>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服务期间服务方提供7*24小时技术支持服务，包括应急响应时5分钟以内的电话响应，30分钟以内的远程支持和90分钟以内的现场服务。如果产生严重后果，视情况严重程度，按照合同金额的1%-5%进行赔偿或按照相关法律法规处罚。</w:t>
      </w:r>
    </w:p>
    <w:p w14:paraId="13323907">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ind w:firstLine="560" w:firstLineChars="200"/>
        <w:textAlignment w:val="auto"/>
        <w:rPr>
          <w:rFonts w:hint="eastAsia" w:ascii="楷体" w:hAnsi="楷体" w:eastAsia="楷体"/>
          <w:color w:val="auto"/>
          <w:sz w:val="28"/>
          <w:szCs w:val="28"/>
          <w:lang w:val="en-US" w:eastAsia="zh-CN"/>
        </w:rPr>
      </w:pPr>
      <w:r>
        <w:rPr>
          <w:rFonts w:hint="eastAsia" w:ascii="楷体" w:hAnsi="楷体" w:eastAsia="楷体"/>
          <w:color w:val="auto"/>
          <w:sz w:val="28"/>
          <w:szCs w:val="28"/>
          <w:lang w:val="en-US" w:eastAsia="zh-CN"/>
        </w:rPr>
        <w:t>（三）防火墙升级服务</w:t>
      </w:r>
    </w:p>
    <w:p w14:paraId="77F50317">
      <w:pPr>
        <w:snapToGrid w:val="0"/>
        <w:spacing w:line="440" w:lineRule="exact"/>
        <w:ind w:firstLine="560" w:firstLineChars="200"/>
        <w:rPr>
          <w:rFonts w:ascii="仿宋_GB2312" w:hAnsi="仿宋" w:eastAsia="仿宋_GB2312"/>
          <w:sz w:val="28"/>
          <w:szCs w:val="28"/>
        </w:rPr>
      </w:pPr>
      <w:r>
        <w:rPr>
          <w:rFonts w:hint="eastAsia" w:ascii="仿宋_GB2312" w:hAnsi="仿宋" w:eastAsia="仿宋_GB2312" w:cs="仿宋"/>
          <w:sz w:val="28"/>
          <w:szCs w:val="28"/>
          <w:lang w:val="en-US" w:eastAsia="zh-CN"/>
        </w:rPr>
        <w:t>为了保证大通区网络出口安全要求，对在用的深信服</w:t>
      </w:r>
      <w:r>
        <w:rPr>
          <w:rFonts w:hint="default" w:ascii="仿宋_GB2312" w:hAnsi="仿宋" w:eastAsia="仿宋_GB2312" w:cs="仿宋"/>
          <w:sz w:val="28"/>
          <w:szCs w:val="28"/>
          <w:lang w:val="en-US" w:eastAsia="zh-CN"/>
        </w:rPr>
        <w:t>AF-1000-B1810</w:t>
      </w:r>
      <w:r>
        <w:rPr>
          <w:rFonts w:hint="eastAsia" w:ascii="仿宋_GB2312" w:hAnsi="仿宋" w:eastAsia="仿宋_GB2312" w:cs="仿宋"/>
          <w:sz w:val="28"/>
          <w:szCs w:val="28"/>
          <w:lang w:val="en-US" w:eastAsia="zh-CN"/>
        </w:rPr>
        <w:t>防火墙设备进行服务升级1年（含云智订阅软件、网关杀毒、软件升级、产品质保）。</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87622657"/>
      <w:docPartObj>
        <w:docPartGallery w:val="autotext"/>
      </w:docPartObj>
    </w:sdtPr>
    <w:sdtContent>
      <w:p w14:paraId="537D31D9">
        <w:pPr>
          <w:pStyle w:val="6"/>
          <w:jc w:val="center"/>
        </w:pPr>
        <w:r>
          <w:fldChar w:fldCharType="begin"/>
        </w:r>
        <w:r>
          <w:instrText xml:space="preserve">PAGE   \* MERGEFORMAT</w:instrText>
        </w:r>
        <w:r>
          <w:fldChar w:fldCharType="separate"/>
        </w:r>
        <w:r>
          <w:rPr>
            <w:lang w:val="zh-CN"/>
          </w:rPr>
          <w:t>2</w:t>
        </w:r>
        <w:r>
          <w:fldChar w:fldCharType="end"/>
        </w:r>
      </w:p>
    </w:sdtContent>
  </w:sdt>
  <w:p w14:paraId="7B93CFDD">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BiNjZmOTI0NWUyMDk5MzU0NDRiMGEyN2IxNzhkZTkifQ=="/>
  </w:docVars>
  <w:rsids>
    <w:rsidRoot w:val="00C11A16"/>
    <w:rsid w:val="00010A88"/>
    <w:rsid w:val="00010B79"/>
    <w:rsid w:val="00024AC1"/>
    <w:rsid w:val="00027725"/>
    <w:rsid w:val="00035863"/>
    <w:rsid w:val="00051592"/>
    <w:rsid w:val="000629A4"/>
    <w:rsid w:val="00093DBF"/>
    <w:rsid w:val="000D02E0"/>
    <w:rsid w:val="000D7075"/>
    <w:rsid w:val="000F4791"/>
    <w:rsid w:val="000F6926"/>
    <w:rsid w:val="00102D4A"/>
    <w:rsid w:val="00103B97"/>
    <w:rsid w:val="001078AA"/>
    <w:rsid w:val="00124DA7"/>
    <w:rsid w:val="00125E0F"/>
    <w:rsid w:val="00131E89"/>
    <w:rsid w:val="00135D50"/>
    <w:rsid w:val="00151BBC"/>
    <w:rsid w:val="001533F6"/>
    <w:rsid w:val="001623E8"/>
    <w:rsid w:val="00162951"/>
    <w:rsid w:val="00170FEC"/>
    <w:rsid w:val="001B52AA"/>
    <w:rsid w:val="001D14F3"/>
    <w:rsid w:val="001D38E2"/>
    <w:rsid w:val="001D4673"/>
    <w:rsid w:val="001E0CDC"/>
    <w:rsid w:val="001E1F1B"/>
    <w:rsid w:val="001E2962"/>
    <w:rsid w:val="0023079A"/>
    <w:rsid w:val="0023367D"/>
    <w:rsid w:val="00252178"/>
    <w:rsid w:val="002625A7"/>
    <w:rsid w:val="00276403"/>
    <w:rsid w:val="002800B3"/>
    <w:rsid w:val="00282090"/>
    <w:rsid w:val="0029502C"/>
    <w:rsid w:val="002A1D73"/>
    <w:rsid w:val="002A46BC"/>
    <w:rsid w:val="002B373F"/>
    <w:rsid w:val="002C2D74"/>
    <w:rsid w:val="002C7014"/>
    <w:rsid w:val="002D6B7A"/>
    <w:rsid w:val="003174A4"/>
    <w:rsid w:val="00327555"/>
    <w:rsid w:val="00327581"/>
    <w:rsid w:val="00332C1A"/>
    <w:rsid w:val="00375999"/>
    <w:rsid w:val="00376D49"/>
    <w:rsid w:val="003856B3"/>
    <w:rsid w:val="003878F7"/>
    <w:rsid w:val="00391187"/>
    <w:rsid w:val="0039223E"/>
    <w:rsid w:val="003A52AE"/>
    <w:rsid w:val="003B2AB4"/>
    <w:rsid w:val="003B4EEA"/>
    <w:rsid w:val="003B6095"/>
    <w:rsid w:val="003D13FF"/>
    <w:rsid w:val="003F7FD7"/>
    <w:rsid w:val="00406B5D"/>
    <w:rsid w:val="00441001"/>
    <w:rsid w:val="00450693"/>
    <w:rsid w:val="00453694"/>
    <w:rsid w:val="00453DFA"/>
    <w:rsid w:val="00474961"/>
    <w:rsid w:val="00474FD7"/>
    <w:rsid w:val="004925CF"/>
    <w:rsid w:val="00493479"/>
    <w:rsid w:val="004939EF"/>
    <w:rsid w:val="0049726C"/>
    <w:rsid w:val="004A59F3"/>
    <w:rsid w:val="004B775B"/>
    <w:rsid w:val="004C4E02"/>
    <w:rsid w:val="004D7D59"/>
    <w:rsid w:val="004F223D"/>
    <w:rsid w:val="0050008D"/>
    <w:rsid w:val="005038C9"/>
    <w:rsid w:val="005172B0"/>
    <w:rsid w:val="00517BD7"/>
    <w:rsid w:val="00521E8B"/>
    <w:rsid w:val="005244FE"/>
    <w:rsid w:val="00525F4E"/>
    <w:rsid w:val="005372A2"/>
    <w:rsid w:val="0054398C"/>
    <w:rsid w:val="0055406C"/>
    <w:rsid w:val="005625AF"/>
    <w:rsid w:val="005640B8"/>
    <w:rsid w:val="00580996"/>
    <w:rsid w:val="005A367F"/>
    <w:rsid w:val="005C686F"/>
    <w:rsid w:val="005D7EEB"/>
    <w:rsid w:val="005E550A"/>
    <w:rsid w:val="005E7C89"/>
    <w:rsid w:val="005F3B29"/>
    <w:rsid w:val="005F5FF0"/>
    <w:rsid w:val="00612AA4"/>
    <w:rsid w:val="0062018C"/>
    <w:rsid w:val="0063691D"/>
    <w:rsid w:val="00637DB6"/>
    <w:rsid w:val="0064344C"/>
    <w:rsid w:val="006473C8"/>
    <w:rsid w:val="006512D9"/>
    <w:rsid w:val="00654BF4"/>
    <w:rsid w:val="00660EC2"/>
    <w:rsid w:val="00670D2F"/>
    <w:rsid w:val="006749C8"/>
    <w:rsid w:val="00684113"/>
    <w:rsid w:val="00687AA1"/>
    <w:rsid w:val="00696ACF"/>
    <w:rsid w:val="006A3366"/>
    <w:rsid w:val="006C4171"/>
    <w:rsid w:val="006C617E"/>
    <w:rsid w:val="006D14EE"/>
    <w:rsid w:val="006D5DFA"/>
    <w:rsid w:val="006E3DBD"/>
    <w:rsid w:val="006E5837"/>
    <w:rsid w:val="0070627D"/>
    <w:rsid w:val="00711E2C"/>
    <w:rsid w:val="00717F27"/>
    <w:rsid w:val="00721E44"/>
    <w:rsid w:val="00725B05"/>
    <w:rsid w:val="00745340"/>
    <w:rsid w:val="00751182"/>
    <w:rsid w:val="00760E3C"/>
    <w:rsid w:val="0076796B"/>
    <w:rsid w:val="0078499A"/>
    <w:rsid w:val="007A016C"/>
    <w:rsid w:val="007A127A"/>
    <w:rsid w:val="007A392E"/>
    <w:rsid w:val="007A58B5"/>
    <w:rsid w:val="007B6945"/>
    <w:rsid w:val="007C5A1A"/>
    <w:rsid w:val="007D2F1D"/>
    <w:rsid w:val="007D30F5"/>
    <w:rsid w:val="007E1F5B"/>
    <w:rsid w:val="007E6F7B"/>
    <w:rsid w:val="007E70C8"/>
    <w:rsid w:val="007E79F1"/>
    <w:rsid w:val="007F3735"/>
    <w:rsid w:val="00801DFA"/>
    <w:rsid w:val="008113DA"/>
    <w:rsid w:val="00813301"/>
    <w:rsid w:val="0081632C"/>
    <w:rsid w:val="00827359"/>
    <w:rsid w:val="00833F8D"/>
    <w:rsid w:val="00850BD0"/>
    <w:rsid w:val="00853815"/>
    <w:rsid w:val="0086053F"/>
    <w:rsid w:val="0088265E"/>
    <w:rsid w:val="00884D55"/>
    <w:rsid w:val="008855CE"/>
    <w:rsid w:val="008C059F"/>
    <w:rsid w:val="008C297D"/>
    <w:rsid w:val="008C487F"/>
    <w:rsid w:val="008D0304"/>
    <w:rsid w:val="008D631B"/>
    <w:rsid w:val="008E64CB"/>
    <w:rsid w:val="008F1D2C"/>
    <w:rsid w:val="00906CED"/>
    <w:rsid w:val="00911196"/>
    <w:rsid w:val="009426CF"/>
    <w:rsid w:val="00955B91"/>
    <w:rsid w:val="009627D4"/>
    <w:rsid w:val="00963000"/>
    <w:rsid w:val="0097147B"/>
    <w:rsid w:val="00982C33"/>
    <w:rsid w:val="009A7D0F"/>
    <w:rsid w:val="009B5D49"/>
    <w:rsid w:val="009C423F"/>
    <w:rsid w:val="009D6770"/>
    <w:rsid w:val="009D745F"/>
    <w:rsid w:val="009F52D6"/>
    <w:rsid w:val="00A0015F"/>
    <w:rsid w:val="00A2784A"/>
    <w:rsid w:val="00A33BFF"/>
    <w:rsid w:val="00A443EC"/>
    <w:rsid w:val="00A50F3D"/>
    <w:rsid w:val="00A5205F"/>
    <w:rsid w:val="00A54098"/>
    <w:rsid w:val="00A55794"/>
    <w:rsid w:val="00A56120"/>
    <w:rsid w:val="00A603D5"/>
    <w:rsid w:val="00A744C4"/>
    <w:rsid w:val="00A80302"/>
    <w:rsid w:val="00A903A2"/>
    <w:rsid w:val="00AA365E"/>
    <w:rsid w:val="00AA444A"/>
    <w:rsid w:val="00AA51B1"/>
    <w:rsid w:val="00AB742C"/>
    <w:rsid w:val="00AC1648"/>
    <w:rsid w:val="00B01957"/>
    <w:rsid w:val="00B06E73"/>
    <w:rsid w:val="00B12E44"/>
    <w:rsid w:val="00B171E6"/>
    <w:rsid w:val="00B21A90"/>
    <w:rsid w:val="00B357E4"/>
    <w:rsid w:val="00B36126"/>
    <w:rsid w:val="00BA0BD6"/>
    <w:rsid w:val="00BA26D6"/>
    <w:rsid w:val="00BD3822"/>
    <w:rsid w:val="00BD6494"/>
    <w:rsid w:val="00BF0637"/>
    <w:rsid w:val="00BF0B38"/>
    <w:rsid w:val="00BF4649"/>
    <w:rsid w:val="00BF527F"/>
    <w:rsid w:val="00BF661B"/>
    <w:rsid w:val="00BF6A7C"/>
    <w:rsid w:val="00C11A16"/>
    <w:rsid w:val="00C217A8"/>
    <w:rsid w:val="00C26E8E"/>
    <w:rsid w:val="00C3025B"/>
    <w:rsid w:val="00C4250C"/>
    <w:rsid w:val="00C51D31"/>
    <w:rsid w:val="00C520DC"/>
    <w:rsid w:val="00C71477"/>
    <w:rsid w:val="00C767CE"/>
    <w:rsid w:val="00C776C0"/>
    <w:rsid w:val="00C91F90"/>
    <w:rsid w:val="00C9561F"/>
    <w:rsid w:val="00C97A60"/>
    <w:rsid w:val="00CC0B4D"/>
    <w:rsid w:val="00CC22EB"/>
    <w:rsid w:val="00CC4DB4"/>
    <w:rsid w:val="00CC72FC"/>
    <w:rsid w:val="00CD2D42"/>
    <w:rsid w:val="00CD4BD3"/>
    <w:rsid w:val="00CD7AAE"/>
    <w:rsid w:val="00CF35CD"/>
    <w:rsid w:val="00D33899"/>
    <w:rsid w:val="00D34996"/>
    <w:rsid w:val="00D846A2"/>
    <w:rsid w:val="00D873D1"/>
    <w:rsid w:val="00D9184B"/>
    <w:rsid w:val="00DA09AE"/>
    <w:rsid w:val="00DA3415"/>
    <w:rsid w:val="00DC51DF"/>
    <w:rsid w:val="00DD6EE9"/>
    <w:rsid w:val="00E26DB2"/>
    <w:rsid w:val="00E3164B"/>
    <w:rsid w:val="00E3532C"/>
    <w:rsid w:val="00E51865"/>
    <w:rsid w:val="00E612AD"/>
    <w:rsid w:val="00E636A1"/>
    <w:rsid w:val="00E66034"/>
    <w:rsid w:val="00E92FA5"/>
    <w:rsid w:val="00E94177"/>
    <w:rsid w:val="00E97116"/>
    <w:rsid w:val="00EB1511"/>
    <w:rsid w:val="00EB2833"/>
    <w:rsid w:val="00EC3EE5"/>
    <w:rsid w:val="00ED0C36"/>
    <w:rsid w:val="00ED0D70"/>
    <w:rsid w:val="00ED30B3"/>
    <w:rsid w:val="00ED5986"/>
    <w:rsid w:val="00ED5C58"/>
    <w:rsid w:val="00EE28E0"/>
    <w:rsid w:val="00F00A45"/>
    <w:rsid w:val="00F00DA5"/>
    <w:rsid w:val="00F328C0"/>
    <w:rsid w:val="00F50A24"/>
    <w:rsid w:val="00F5649F"/>
    <w:rsid w:val="00F64FDB"/>
    <w:rsid w:val="00F652C6"/>
    <w:rsid w:val="00F70514"/>
    <w:rsid w:val="00F711D1"/>
    <w:rsid w:val="00F726D4"/>
    <w:rsid w:val="00F80CBC"/>
    <w:rsid w:val="00F94EF8"/>
    <w:rsid w:val="00F959EE"/>
    <w:rsid w:val="00F9758B"/>
    <w:rsid w:val="00FA470D"/>
    <w:rsid w:val="00FB558E"/>
    <w:rsid w:val="00FC304F"/>
    <w:rsid w:val="00FD3C92"/>
    <w:rsid w:val="00FE09CD"/>
    <w:rsid w:val="0128505F"/>
    <w:rsid w:val="0168325F"/>
    <w:rsid w:val="016E2FA0"/>
    <w:rsid w:val="01B2518C"/>
    <w:rsid w:val="02072A78"/>
    <w:rsid w:val="02786EBA"/>
    <w:rsid w:val="0281282A"/>
    <w:rsid w:val="04111487"/>
    <w:rsid w:val="04117BDE"/>
    <w:rsid w:val="04980DEA"/>
    <w:rsid w:val="04AC787D"/>
    <w:rsid w:val="04F25EB3"/>
    <w:rsid w:val="059A3C03"/>
    <w:rsid w:val="05AA02EA"/>
    <w:rsid w:val="05E51586"/>
    <w:rsid w:val="064424ED"/>
    <w:rsid w:val="0661309E"/>
    <w:rsid w:val="06976D52"/>
    <w:rsid w:val="06B17456"/>
    <w:rsid w:val="06DC7C3B"/>
    <w:rsid w:val="06F6110C"/>
    <w:rsid w:val="070D2776"/>
    <w:rsid w:val="075B5D40"/>
    <w:rsid w:val="07B51198"/>
    <w:rsid w:val="07BF7A34"/>
    <w:rsid w:val="082B2A54"/>
    <w:rsid w:val="083D5469"/>
    <w:rsid w:val="08FC0E5C"/>
    <w:rsid w:val="09104BEE"/>
    <w:rsid w:val="09FF0BA8"/>
    <w:rsid w:val="0A5E78F5"/>
    <w:rsid w:val="0A7F7F97"/>
    <w:rsid w:val="0B76797B"/>
    <w:rsid w:val="0B8E7D66"/>
    <w:rsid w:val="0C2B45A8"/>
    <w:rsid w:val="0C590374"/>
    <w:rsid w:val="0CE20369"/>
    <w:rsid w:val="0CEC11E8"/>
    <w:rsid w:val="0CF4418A"/>
    <w:rsid w:val="0D721847"/>
    <w:rsid w:val="0DC539CC"/>
    <w:rsid w:val="0DE6307D"/>
    <w:rsid w:val="0DEE4240"/>
    <w:rsid w:val="0E094E19"/>
    <w:rsid w:val="0E5E7EC3"/>
    <w:rsid w:val="0E8F2773"/>
    <w:rsid w:val="0ED14B39"/>
    <w:rsid w:val="0EE14175"/>
    <w:rsid w:val="0EF737D2"/>
    <w:rsid w:val="0F933B9D"/>
    <w:rsid w:val="10495BCD"/>
    <w:rsid w:val="10586B70"/>
    <w:rsid w:val="10AF7494"/>
    <w:rsid w:val="10D821AF"/>
    <w:rsid w:val="10D91A83"/>
    <w:rsid w:val="10DC4F71"/>
    <w:rsid w:val="10EA0134"/>
    <w:rsid w:val="11140D0D"/>
    <w:rsid w:val="11496C09"/>
    <w:rsid w:val="116E2B13"/>
    <w:rsid w:val="11851C0B"/>
    <w:rsid w:val="11E22BBA"/>
    <w:rsid w:val="124E024F"/>
    <w:rsid w:val="128A7103"/>
    <w:rsid w:val="12D469A6"/>
    <w:rsid w:val="132554EB"/>
    <w:rsid w:val="134C4433"/>
    <w:rsid w:val="13A7230D"/>
    <w:rsid w:val="13ED0E8F"/>
    <w:rsid w:val="14180B15"/>
    <w:rsid w:val="14912710"/>
    <w:rsid w:val="14F86184"/>
    <w:rsid w:val="15436065"/>
    <w:rsid w:val="15E0477C"/>
    <w:rsid w:val="16077093"/>
    <w:rsid w:val="16655F19"/>
    <w:rsid w:val="168168E2"/>
    <w:rsid w:val="17A53D4A"/>
    <w:rsid w:val="18BF3C55"/>
    <w:rsid w:val="18D771F0"/>
    <w:rsid w:val="194720B3"/>
    <w:rsid w:val="19A74E14"/>
    <w:rsid w:val="19ED4643"/>
    <w:rsid w:val="1AC15A62"/>
    <w:rsid w:val="1AEB0D31"/>
    <w:rsid w:val="1B2341A7"/>
    <w:rsid w:val="1B6805D3"/>
    <w:rsid w:val="1C9662F4"/>
    <w:rsid w:val="1CA132FA"/>
    <w:rsid w:val="1D387C4A"/>
    <w:rsid w:val="1D4D792E"/>
    <w:rsid w:val="1F446C62"/>
    <w:rsid w:val="1F9F5904"/>
    <w:rsid w:val="2007660D"/>
    <w:rsid w:val="204A02A8"/>
    <w:rsid w:val="2078202A"/>
    <w:rsid w:val="2099122F"/>
    <w:rsid w:val="20994D8B"/>
    <w:rsid w:val="20A0436C"/>
    <w:rsid w:val="20FE7E7A"/>
    <w:rsid w:val="2112614E"/>
    <w:rsid w:val="233D40F4"/>
    <w:rsid w:val="237F017D"/>
    <w:rsid w:val="24044C11"/>
    <w:rsid w:val="243510D4"/>
    <w:rsid w:val="247D36B7"/>
    <w:rsid w:val="24CE76CA"/>
    <w:rsid w:val="24D913A6"/>
    <w:rsid w:val="259B2C26"/>
    <w:rsid w:val="267E0CAB"/>
    <w:rsid w:val="26AD77E2"/>
    <w:rsid w:val="26F84502"/>
    <w:rsid w:val="277B0EAE"/>
    <w:rsid w:val="27801D6E"/>
    <w:rsid w:val="27853BC1"/>
    <w:rsid w:val="27C76682"/>
    <w:rsid w:val="28542E7E"/>
    <w:rsid w:val="28C637CB"/>
    <w:rsid w:val="29760805"/>
    <w:rsid w:val="29B844D4"/>
    <w:rsid w:val="29C52829"/>
    <w:rsid w:val="29D357B2"/>
    <w:rsid w:val="2A273408"/>
    <w:rsid w:val="2A5A37DD"/>
    <w:rsid w:val="2A84085A"/>
    <w:rsid w:val="2A9036A3"/>
    <w:rsid w:val="2B1C4F36"/>
    <w:rsid w:val="2BA10B17"/>
    <w:rsid w:val="2BAA7CE1"/>
    <w:rsid w:val="2C234EC1"/>
    <w:rsid w:val="2C332538"/>
    <w:rsid w:val="2C5F4EE8"/>
    <w:rsid w:val="2D4F666C"/>
    <w:rsid w:val="2DE2455B"/>
    <w:rsid w:val="2DE55AB4"/>
    <w:rsid w:val="2DF126AA"/>
    <w:rsid w:val="2DF14458"/>
    <w:rsid w:val="2E3A5DFF"/>
    <w:rsid w:val="2E72494F"/>
    <w:rsid w:val="2EC84FA1"/>
    <w:rsid w:val="2F1F6DA3"/>
    <w:rsid w:val="2F2B1BEC"/>
    <w:rsid w:val="2F5C1DA5"/>
    <w:rsid w:val="2F725125"/>
    <w:rsid w:val="2FA71376"/>
    <w:rsid w:val="306C6979"/>
    <w:rsid w:val="308772AD"/>
    <w:rsid w:val="30970232"/>
    <w:rsid w:val="30D065A7"/>
    <w:rsid w:val="31215055"/>
    <w:rsid w:val="31644F41"/>
    <w:rsid w:val="319D5111"/>
    <w:rsid w:val="31D73965"/>
    <w:rsid w:val="31D77D3F"/>
    <w:rsid w:val="337F6063"/>
    <w:rsid w:val="33DE59A9"/>
    <w:rsid w:val="34B47F8E"/>
    <w:rsid w:val="34CF5880"/>
    <w:rsid w:val="350B5E00"/>
    <w:rsid w:val="352C4C62"/>
    <w:rsid w:val="35683252"/>
    <w:rsid w:val="35951B6D"/>
    <w:rsid w:val="35F1149A"/>
    <w:rsid w:val="379B39B9"/>
    <w:rsid w:val="379D2F5B"/>
    <w:rsid w:val="379E11AD"/>
    <w:rsid w:val="383C09C6"/>
    <w:rsid w:val="38871C41"/>
    <w:rsid w:val="38966328"/>
    <w:rsid w:val="389731A2"/>
    <w:rsid w:val="38F63FBF"/>
    <w:rsid w:val="3A2F66BB"/>
    <w:rsid w:val="3A461688"/>
    <w:rsid w:val="3A4A1FF9"/>
    <w:rsid w:val="3A563E91"/>
    <w:rsid w:val="3A8328DC"/>
    <w:rsid w:val="3AC7206B"/>
    <w:rsid w:val="3B64270E"/>
    <w:rsid w:val="3BE22DDC"/>
    <w:rsid w:val="3C323D6F"/>
    <w:rsid w:val="3D193084"/>
    <w:rsid w:val="3E8D45FA"/>
    <w:rsid w:val="3ECA4F52"/>
    <w:rsid w:val="3F0227F8"/>
    <w:rsid w:val="3FAC6431"/>
    <w:rsid w:val="3FF81676"/>
    <w:rsid w:val="40147EBA"/>
    <w:rsid w:val="40A84623"/>
    <w:rsid w:val="40C21C20"/>
    <w:rsid w:val="411A73CB"/>
    <w:rsid w:val="417F6D85"/>
    <w:rsid w:val="42660F50"/>
    <w:rsid w:val="426E4E56"/>
    <w:rsid w:val="4290054B"/>
    <w:rsid w:val="431A7B56"/>
    <w:rsid w:val="431E7646"/>
    <w:rsid w:val="43994F1E"/>
    <w:rsid w:val="43AE3836"/>
    <w:rsid w:val="43CC0E50"/>
    <w:rsid w:val="443133A9"/>
    <w:rsid w:val="444B3079"/>
    <w:rsid w:val="44564BBE"/>
    <w:rsid w:val="44F45EBA"/>
    <w:rsid w:val="4517110E"/>
    <w:rsid w:val="459E05CA"/>
    <w:rsid w:val="45C53DA9"/>
    <w:rsid w:val="45E52BA0"/>
    <w:rsid w:val="45FE72BB"/>
    <w:rsid w:val="4618037D"/>
    <w:rsid w:val="463D7DE3"/>
    <w:rsid w:val="4689127A"/>
    <w:rsid w:val="46E577BE"/>
    <w:rsid w:val="4841750B"/>
    <w:rsid w:val="49017EB3"/>
    <w:rsid w:val="4A0433F5"/>
    <w:rsid w:val="4B1F03FF"/>
    <w:rsid w:val="4B642CB7"/>
    <w:rsid w:val="4C3D1DB0"/>
    <w:rsid w:val="4CF87C3E"/>
    <w:rsid w:val="4D92310A"/>
    <w:rsid w:val="4DA22C22"/>
    <w:rsid w:val="4F012FB2"/>
    <w:rsid w:val="4F10078B"/>
    <w:rsid w:val="4F102E0C"/>
    <w:rsid w:val="4FFF246A"/>
    <w:rsid w:val="500951DA"/>
    <w:rsid w:val="506F328F"/>
    <w:rsid w:val="509E6752"/>
    <w:rsid w:val="50A606DB"/>
    <w:rsid w:val="513950BF"/>
    <w:rsid w:val="51820595"/>
    <w:rsid w:val="51855EF3"/>
    <w:rsid w:val="51A927D1"/>
    <w:rsid w:val="5224454D"/>
    <w:rsid w:val="52A86F2C"/>
    <w:rsid w:val="52E87329"/>
    <w:rsid w:val="533B1B4E"/>
    <w:rsid w:val="5358625C"/>
    <w:rsid w:val="536F4764"/>
    <w:rsid w:val="540939FA"/>
    <w:rsid w:val="543F11CA"/>
    <w:rsid w:val="54601C88"/>
    <w:rsid w:val="54C33BA9"/>
    <w:rsid w:val="54D263C6"/>
    <w:rsid w:val="55466588"/>
    <w:rsid w:val="55AF05D2"/>
    <w:rsid w:val="55CA34A0"/>
    <w:rsid w:val="55F42B14"/>
    <w:rsid w:val="56440D1A"/>
    <w:rsid w:val="574216FD"/>
    <w:rsid w:val="57917F8F"/>
    <w:rsid w:val="57C85D60"/>
    <w:rsid w:val="57DA1D5C"/>
    <w:rsid w:val="582E15AD"/>
    <w:rsid w:val="58A74744"/>
    <w:rsid w:val="58CA7BFC"/>
    <w:rsid w:val="59F64A21"/>
    <w:rsid w:val="5AA61AF3"/>
    <w:rsid w:val="5AD621D4"/>
    <w:rsid w:val="5AEE394A"/>
    <w:rsid w:val="5B1E422F"/>
    <w:rsid w:val="5B4778D1"/>
    <w:rsid w:val="5BE417F7"/>
    <w:rsid w:val="5D5B27A1"/>
    <w:rsid w:val="5E0450C0"/>
    <w:rsid w:val="5E103114"/>
    <w:rsid w:val="5E692465"/>
    <w:rsid w:val="5EA26F25"/>
    <w:rsid w:val="5F3C4C84"/>
    <w:rsid w:val="5FD27396"/>
    <w:rsid w:val="609A233E"/>
    <w:rsid w:val="60E47381"/>
    <w:rsid w:val="6138147B"/>
    <w:rsid w:val="61D2367E"/>
    <w:rsid w:val="61E909C7"/>
    <w:rsid w:val="62404A8B"/>
    <w:rsid w:val="627617B6"/>
    <w:rsid w:val="62A3501A"/>
    <w:rsid w:val="6300421A"/>
    <w:rsid w:val="631101D6"/>
    <w:rsid w:val="63316ACA"/>
    <w:rsid w:val="65314B5F"/>
    <w:rsid w:val="65E61F02"/>
    <w:rsid w:val="66C0263F"/>
    <w:rsid w:val="66E612EE"/>
    <w:rsid w:val="66EA1469"/>
    <w:rsid w:val="67696832"/>
    <w:rsid w:val="67FA0C0D"/>
    <w:rsid w:val="69136471"/>
    <w:rsid w:val="694B46D8"/>
    <w:rsid w:val="69B12712"/>
    <w:rsid w:val="69CC27C2"/>
    <w:rsid w:val="6A0942FC"/>
    <w:rsid w:val="6A624DCF"/>
    <w:rsid w:val="6A6D7740"/>
    <w:rsid w:val="6BC404DB"/>
    <w:rsid w:val="6BCF6078"/>
    <w:rsid w:val="6C186A79"/>
    <w:rsid w:val="6C8C399E"/>
    <w:rsid w:val="6C9E7FA6"/>
    <w:rsid w:val="6D1C4347"/>
    <w:rsid w:val="6DD95D94"/>
    <w:rsid w:val="6E1374F8"/>
    <w:rsid w:val="6E7E13A9"/>
    <w:rsid w:val="6E7E3499"/>
    <w:rsid w:val="6E9C129B"/>
    <w:rsid w:val="6EEF145C"/>
    <w:rsid w:val="6F046E40"/>
    <w:rsid w:val="6FB24AEE"/>
    <w:rsid w:val="70814BED"/>
    <w:rsid w:val="70F857E7"/>
    <w:rsid w:val="7101593E"/>
    <w:rsid w:val="71141A58"/>
    <w:rsid w:val="717C53B4"/>
    <w:rsid w:val="71C1726B"/>
    <w:rsid w:val="731F693F"/>
    <w:rsid w:val="735A10A8"/>
    <w:rsid w:val="73832A2A"/>
    <w:rsid w:val="73B162F0"/>
    <w:rsid w:val="73DB2875"/>
    <w:rsid w:val="74237D69"/>
    <w:rsid w:val="76735B9E"/>
    <w:rsid w:val="774921DC"/>
    <w:rsid w:val="778A36DE"/>
    <w:rsid w:val="779D6540"/>
    <w:rsid w:val="77D25D2E"/>
    <w:rsid w:val="783764D9"/>
    <w:rsid w:val="786646C8"/>
    <w:rsid w:val="78F9553C"/>
    <w:rsid w:val="7973709D"/>
    <w:rsid w:val="7A304F8E"/>
    <w:rsid w:val="7A3E3B4E"/>
    <w:rsid w:val="7A6C6B25"/>
    <w:rsid w:val="7BD83CFD"/>
    <w:rsid w:val="7D2E6569"/>
    <w:rsid w:val="7D5D078F"/>
    <w:rsid w:val="7D8B3F09"/>
    <w:rsid w:val="7DA63EE4"/>
    <w:rsid w:val="7F1430D0"/>
    <w:rsid w:val="7F1B4963"/>
    <w:rsid w:val="7FE36A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9"/>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Body Text"/>
    <w:basedOn w:val="1"/>
    <w:semiHidden/>
    <w:unhideWhenUsed/>
    <w:qFormat/>
    <w:uiPriority w:val="99"/>
    <w:pPr>
      <w:spacing w:after="120"/>
    </w:pPr>
  </w:style>
  <w:style w:type="paragraph" w:styleId="5">
    <w:name w:val="Balloon Text"/>
    <w:basedOn w:val="1"/>
    <w:link w:val="15"/>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unhideWhenUsed/>
    <w:qFormat/>
    <w:uiPriority w:val="99"/>
    <w:rPr>
      <w:color w:val="0563C1" w:themeColor="hyperlink"/>
      <w:u w:val="single"/>
      <w14:textFill>
        <w14:solidFill>
          <w14:schemeClr w14:val="hlink"/>
        </w14:solidFill>
      </w14:textFill>
    </w:rPr>
  </w:style>
  <w:style w:type="paragraph" w:styleId="12">
    <w:name w:val="List Paragraph"/>
    <w:basedOn w:val="1"/>
    <w:qFormat/>
    <w:uiPriority w:val="34"/>
    <w:pPr>
      <w:ind w:firstLine="420" w:firstLineChars="200"/>
    </w:pPr>
  </w:style>
  <w:style w:type="character" w:customStyle="1" w:styleId="13">
    <w:name w:val="页眉 Char"/>
    <w:basedOn w:val="10"/>
    <w:link w:val="7"/>
    <w:qFormat/>
    <w:uiPriority w:val="99"/>
    <w:rPr>
      <w:sz w:val="18"/>
      <w:szCs w:val="18"/>
    </w:rPr>
  </w:style>
  <w:style w:type="character" w:customStyle="1" w:styleId="14">
    <w:name w:val="页脚 Char"/>
    <w:basedOn w:val="10"/>
    <w:link w:val="6"/>
    <w:qFormat/>
    <w:uiPriority w:val="99"/>
    <w:rPr>
      <w:sz w:val="18"/>
      <w:szCs w:val="18"/>
    </w:rPr>
  </w:style>
  <w:style w:type="character" w:customStyle="1" w:styleId="15">
    <w:name w:val="批注框文本 Char"/>
    <w:basedOn w:val="10"/>
    <w:link w:val="5"/>
    <w:semiHidden/>
    <w:qFormat/>
    <w:uiPriority w:val="99"/>
    <w:rPr>
      <w:sz w:val="18"/>
      <w:szCs w:val="18"/>
    </w:rPr>
  </w:style>
  <w:style w:type="table" w:customStyle="1" w:styleId="16">
    <w:name w:val="网格型1"/>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
    <w:name w:val="网格型2"/>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2554</Words>
  <Characters>2642</Characters>
  <Lines>17</Lines>
  <Paragraphs>4</Paragraphs>
  <TotalTime>21</TotalTime>
  <ScaleCrop>false</ScaleCrop>
  <LinksUpToDate>false</LinksUpToDate>
  <CharactersWithSpaces>2750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2018-07-27T06:51:00Z</dcterms:created>
  <dc:creator>xzhen021@hotmail.com</dc:creator>
  <cp:lastModifiedBy>许保</cp:lastModifiedBy>
  <cp:lastPrinted>2024-10-12T02:40:00Z</cp:lastPrinted>
  <dcterms:modified xsi:type="dcterms:W3CDTF">2024-10-14T02:10:06Z</dcterms:modified>
  <cp:revision>104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E9D389B84AB4422A8D9EC5244BA060A3_13</vt:lpwstr>
  </property>
</Properties>
</file>