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55" w:rsidRDefault="00773C5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73C55" w:rsidRDefault="00CB56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大通区质量品牌升级工程奖励办法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20" w:lineRule="atLeast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宋体" w:hint="eastAsia"/>
          <w:color w:val="000000"/>
          <w:sz w:val="32"/>
          <w:szCs w:val="32"/>
        </w:rPr>
        <w:t>征求意见稿</w:t>
      </w:r>
      <w:r>
        <w:rPr>
          <w:rFonts w:ascii="仿宋_GB2312" w:eastAsia="仿宋_GB2312" w:hAnsi="仿宋_GB2312" w:cs="宋体" w:hint="eastAsia"/>
          <w:color w:val="000000"/>
          <w:sz w:val="32"/>
          <w:szCs w:val="32"/>
        </w:rPr>
        <w:t>）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为完整准确贯彻新发展理念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促进区域经济转型升级，引导和激励企业走质量品牌之路，促进大通区经济持续、协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调、健康、高质量发展，依据《淮南市人民政府关于财政支持产业发展若干政策的意见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(2022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——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》（淮府〔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号）文件精神，经研究，结合我区实际，制定本办法。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/>
          <w:sz w:val="32"/>
          <w:szCs w:val="32"/>
          <w:shd w:val="clear" w:color="auto" w:fill="FFFFFF"/>
        </w:rPr>
        <w:t>一、奖励对象：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本办法奖励的对象为新获评以下荣誉的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大通区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内企业，按不同级别及不同评定部门分类，进行奖励。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第一类：中国驰名商标、地理标志证明商标、安徽省专业商标品牌基地、安徽省商标品牌示范企业；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eastAsia="仿宋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第二类：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皖美品牌示范企业；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第三类：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安徽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省政府质量奖、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安徽省卓越绩效奖、淮南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长质量奖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、淮南名牌企业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第四类：地理标志产品；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第五类：主持、参与制订国家标准、行业标准、省地方标准、市地方标准；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类：省农业标准化示范区、市农业标准化示范区；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国家技术标准创新基地、省技术标准创新基地（中心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、国家标准应用试点（验证点）、全国企业标准“领跑者”。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八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本地区申请、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已授权的发明专利；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类：知识产权质押贷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款；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类：中国专利金奖、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银奖、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优秀奖，安徽省专利金奖、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银奖、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优秀奖；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类：新认定的国家知识产权示范企业、优势企业；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第十二类：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主动实行缺陷消费品召回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sz w:val="21"/>
          <w:szCs w:val="21"/>
        </w:rPr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二、奖励规则：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（一）同一产品同年获得两个以上等次名牌产品称号的，只奖励最高等次的名牌产品。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（二）获奖产品期满后重新确认的（即复评确认），只予以表彰，不再奖励。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（三）获奖企业在名牌产品的有效期内，因产品质量问题或其它原因被撤销名牌产品称号的，所受表彰奖励资金予以追回。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三、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奖励标准：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eastAsia="仿宋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（一）获得中国驰名商标的企业给予奖励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万元；获得地理标志证明商标、安徽省专业商标品牌基地、安徽省商标品牌示范企业的企业，分别给予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万元奖励；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得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皖美品牌示范企业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单位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（三）</w:t>
      </w:r>
      <w:r>
        <w:rPr>
          <w:rFonts w:ascii="仿宋" w:eastAsia="仿宋" w:hAnsi="仿宋" w:cs="仿宋" w:hint="eastAsia"/>
          <w:sz w:val="32"/>
          <w:szCs w:val="32"/>
        </w:rPr>
        <w:t>对获得淮南名牌的企业给予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万元奖励。对获得安徽省政府质量奖、淮南市市长质量奖、安徽省卓越绩效奖分别给予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2.5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:rsidR="00773C55" w:rsidRDefault="00CB56B5">
      <w:pPr>
        <w:spacing w:line="560" w:lineRule="exact"/>
        <w:ind w:firstLineChars="200" w:firstLine="640"/>
        <w:jc w:val="left"/>
        <w:rPr>
          <w:rFonts w:ascii="Times New Roman" w:hAnsi="Times New Roman" w:cs="Times New Roman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对获批国家地理标志产品保护的申报组织给予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万元奖励；</w:t>
      </w:r>
    </w:p>
    <w:p w:rsidR="00773C55" w:rsidRDefault="00CB56B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对主持制定国家、行业标准的企事业单位，分别给予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万元的一次性扶持；参与制定国家标准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（排名前三）、行业标准（排名前三）的企事业单位，分别给予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万元的一次性扶持；主持制定（团体标准）的企事业单位，给予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万元的一次性扶持。</w:t>
      </w:r>
    </w:p>
    <w:p w:rsidR="00773C55" w:rsidRDefault="00CB56B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省农业标准化示范项目、市农业标准化示范项目的企业分别给予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万元、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:rsidR="00773C55" w:rsidRDefault="00CB56B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（七）获得国家技术标准创新基地、省技术标准创新基地（中心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、国家标准应用试点（验证点）在通过验收后分别给予一次性奖补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万元。获得全国企业标准“领跑者”或者通过对标达标的给予一次性奖补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（八）对新申请马德里国际商标注册的，一次性给予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万元的注册费用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补贴。对当年已授权的中国发明专利、国外发明专利，每件分别给予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0.2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0.5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万元奖励（每个单位或个人每年最多奖励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万）；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/>
        <w:rPr>
          <w:rFonts w:ascii="Times New Roman" w:eastAsia="仿宋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   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）对企业以专利权质押贷款方式融资的，纳入“政银担”，并按下列标准进行补助：融资额达到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元及以上的，在省、市补助基础上，我区再按贷款利息和专利评估费总额的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0%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一次性予以补助，最高补助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left="178" w:firstLine="458"/>
        <w:jc w:val="both"/>
        <w:rPr>
          <w:rFonts w:ascii="Times New Roman" w:eastAsia="仿宋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对企业利用商标专用权质押贷款的，每笔给予评估费、利息支出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50%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的补助，单个企业补助金额最高不超过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万元。（专利、商标质押贷款补贴政策只能享受一项）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left="178" w:firstLine="458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（十）获得中国专利金奖、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银奖、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优秀奖的分别奖励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7.5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万元，获得安徽省专利金奖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银奖、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优秀奖的分别给予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万元的奖励；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left="178" w:firstLine="458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）新认定的国家知识产权示范企业、优势企业分别奖励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万元，新认定的省知识产权企业、优势企业分别奖励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万元；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left="178" w:firstLine="458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企业主动履行召回义务，对在大通区市场监管局监督下主动实行召回、并在省级以上召回网站发布公告的，由大通区市场监管局核定货值金额后，按照货值金额（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万元以上，含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10%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的比例进行补贴，单个企业每年最高补贴不超过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万元。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四、奖励经费来源：</w:t>
      </w:r>
    </w:p>
    <w:p w:rsidR="00773C55" w:rsidRDefault="00CB56B5">
      <w:pPr>
        <w:pStyle w:val="a4"/>
        <w:widowControl/>
        <w:shd w:val="clear" w:color="auto" w:fill="FFFFFF"/>
        <w:spacing w:beforeAutospacing="0" w:afterAutospacing="0" w:line="560" w:lineRule="atLeast"/>
        <w:ind w:firstLine="645"/>
        <w:jc w:val="both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由区财政列入年度预算，据实核拨。奖励企业的具体承办工作，由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大通区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市场监督管理局负责。</w:t>
      </w:r>
    </w:p>
    <w:p w:rsidR="00773C55" w:rsidRDefault="00CB56B5">
      <w:pPr>
        <w:spacing w:line="560" w:lineRule="exact"/>
        <w:ind w:firstLineChars="200" w:firstLine="640"/>
      </w:pPr>
      <w:r>
        <w:rPr>
          <w:rFonts w:ascii="黑体" w:eastAsia="黑体" w:hAnsi="宋体" w:cs="黑体" w:hint="eastAsia"/>
          <w:sz w:val="32"/>
          <w:szCs w:val="32"/>
          <w:shd w:val="clear" w:color="auto" w:fill="FFFFFF"/>
        </w:rPr>
        <w:t>五、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本办法自印发之日起实施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由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大通区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市场监督管理局负责解释，</w:t>
      </w:r>
      <w:r>
        <w:rPr>
          <w:rFonts w:ascii="仿宋_GB2312" w:eastAsia="仿宋_GB2312" w:hAnsi="黑体" w:hint="eastAsia"/>
          <w:sz w:val="32"/>
          <w:szCs w:val="32"/>
        </w:rPr>
        <w:t>原出台的相关政策与本政策不一致的，以本政策为准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《大通区人民政府办公室关于印发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&lt;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大通区质量提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升奖励办法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&gt;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的通知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》（大府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）、《大通区知识产权（专利）奖评奖及奖励规定》（大府办秘〔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号）同时废止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sectPr w:rsidR="00773C55" w:rsidSect="0077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g4OGIxOWU4MGJlNTJkMzc4ODgxOGVmZDk0Y2NlMTUifQ=="/>
  </w:docVars>
  <w:rsids>
    <w:rsidRoot w:val="00773C55"/>
    <w:rsid w:val="00773C55"/>
    <w:rsid w:val="00CB56B5"/>
    <w:rsid w:val="028A791D"/>
    <w:rsid w:val="086C305E"/>
    <w:rsid w:val="08EA02C2"/>
    <w:rsid w:val="09744F7B"/>
    <w:rsid w:val="0ABC05F0"/>
    <w:rsid w:val="0BB30364"/>
    <w:rsid w:val="16C43351"/>
    <w:rsid w:val="177B0B01"/>
    <w:rsid w:val="17B13B40"/>
    <w:rsid w:val="1A540B78"/>
    <w:rsid w:val="1B860A5A"/>
    <w:rsid w:val="1CD372EF"/>
    <w:rsid w:val="22BC43D1"/>
    <w:rsid w:val="22F77DA0"/>
    <w:rsid w:val="268B00B1"/>
    <w:rsid w:val="28341BBD"/>
    <w:rsid w:val="29537D23"/>
    <w:rsid w:val="2984277F"/>
    <w:rsid w:val="2D3F4016"/>
    <w:rsid w:val="351A55E9"/>
    <w:rsid w:val="378321EC"/>
    <w:rsid w:val="37A10188"/>
    <w:rsid w:val="37DE44A6"/>
    <w:rsid w:val="3D96413D"/>
    <w:rsid w:val="3F071AEC"/>
    <w:rsid w:val="3F612A82"/>
    <w:rsid w:val="42F84106"/>
    <w:rsid w:val="565358C7"/>
    <w:rsid w:val="5C6D5596"/>
    <w:rsid w:val="5CC41BBC"/>
    <w:rsid w:val="5E1819D3"/>
    <w:rsid w:val="5E5403CF"/>
    <w:rsid w:val="5FF534FB"/>
    <w:rsid w:val="60E23609"/>
    <w:rsid w:val="65D8740A"/>
    <w:rsid w:val="66F55554"/>
    <w:rsid w:val="696625EB"/>
    <w:rsid w:val="6A4B547C"/>
    <w:rsid w:val="6CD3474E"/>
    <w:rsid w:val="705C748A"/>
    <w:rsid w:val="793112A7"/>
    <w:rsid w:val="7C2B0690"/>
    <w:rsid w:val="7DE95B7F"/>
    <w:rsid w:val="7E583195"/>
    <w:rsid w:val="7E75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C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rsid w:val="00773C55"/>
    <w:pPr>
      <w:ind w:leftChars="200" w:left="420"/>
    </w:pPr>
  </w:style>
  <w:style w:type="paragraph" w:styleId="a4">
    <w:name w:val="Normal (Web)"/>
    <w:basedOn w:val="a"/>
    <w:qFormat/>
    <w:rsid w:val="00773C5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773C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2023-08-18T00:20:00Z</cp:lastPrinted>
  <dcterms:created xsi:type="dcterms:W3CDTF">2023-08-22T03:09:00Z</dcterms:created>
  <dcterms:modified xsi:type="dcterms:W3CDTF">2023-08-22T03:09:00Z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6C60A64DF574435996CA1DC1F61B8A0D_13</vt:lpwstr>
  </property>
</Properties>
</file>