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DB954">
      <w:pPr>
        <w:snapToGrid w:val="0"/>
        <w:spacing w:line="5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大通区市场监督管理局公共服务事项服务指南</w:t>
      </w:r>
    </w:p>
    <w:p w14:paraId="4C23F951">
      <w:pPr>
        <w:snapToGrid w:val="0"/>
        <w:spacing w:line="5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w:t>
      </w:r>
      <w:r>
        <w:rPr>
          <w:rFonts w:hint="eastAsia" w:ascii="方正小标宋简体" w:eastAsia="方正小标宋简体"/>
          <w:color w:val="000000" w:themeColor="text1"/>
          <w:sz w:val="44"/>
          <w:szCs w:val="44"/>
          <w:lang w:val="en-US" w:eastAsia="zh-CN"/>
          <w14:textFill>
            <w14:solidFill>
              <w14:schemeClr w14:val="tx1"/>
            </w14:solidFill>
          </w14:textFill>
        </w:rPr>
        <w:t>5</w:t>
      </w:r>
      <w:r>
        <w:rPr>
          <w:rFonts w:hint="eastAsia" w:ascii="方正小标宋简体" w:eastAsia="方正小标宋简体"/>
          <w:color w:val="000000" w:themeColor="text1"/>
          <w:sz w:val="44"/>
          <w:szCs w:val="44"/>
          <w14:textFill>
            <w14:solidFill>
              <w14:schemeClr w14:val="tx1"/>
            </w14:solidFill>
          </w14:textFill>
        </w:rPr>
        <w:t>年本）</w:t>
      </w:r>
    </w:p>
    <w:p w14:paraId="47A5B418">
      <w:pPr>
        <w:snapToGrid w:val="0"/>
        <w:spacing w:line="500" w:lineRule="exact"/>
        <w:jc w:val="center"/>
        <w:rPr>
          <w:rFonts w:ascii="方正小标宋简体" w:eastAsia="方正小标宋简体"/>
          <w:color w:val="000000" w:themeColor="text1"/>
          <w:sz w:val="44"/>
          <w:szCs w:val="44"/>
          <w14:textFill>
            <w14:solidFill>
              <w14:schemeClr w14:val="tx1"/>
            </w14:solidFill>
          </w14:textFill>
        </w:rPr>
      </w:pPr>
    </w:p>
    <w:p w14:paraId="2621AF81">
      <w:pPr>
        <w:spacing w:line="62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t>.计量器具检定、校准服务</w:t>
      </w:r>
    </w:p>
    <w:p w14:paraId="26091185">
      <w:pPr>
        <w:snapToGrid w:val="0"/>
        <w:ind w:firstLine="640" w:firstLineChars="200"/>
        <w:rPr>
          <w:rFonts w:ascii="黑体" w:eastAsia="黑体"/>
          <w:color w:val="auto"/>
          <w:sz w:val="32"/>
          <w:szCs w:val="32"/>
        </w:rPr>
      </w:pPr>
    </w:p>
    <w:p w14:paraId="5A5FE6FD">
      <w:pPr>
        <w:snapToGrid w:val="0"/>
        <w:ind w:firstLine="640" w:firstLineChars="200"/>
        <w:rPr>
          <w:rFonts w:ascii="黑体" w:eastAsia="黑体"/>
          <w:color w:val="auto"/>
          <w:sz w:val="32"/>
          <w:szCs w:val="32"/>
        </w:rPr>
      </w:pPr>
      <w:r>
        <w:rPr>
          <w:rFonts w:hint="eastAsia" w:ascii="黑体" w:eastAsia="黑体"/>
          <w:color w:val="auto"/>
          <w:sz w:val="32"/>
          <w:szCs w:val="32"/>
        </w:rPr>
        <w:t>一、办理依据</w:t>
      </w:r>
    </w:p>
    <w:p w14:paraId="04E61703">
      <w:pPr>
        <w:snapToGrid w:val="0"/>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1.《计量法》第十九条：县级以上人民政府计量行政部门可以根据需要设置计量检定机构，或者授权其他单位的计量检定机构，执行强制检定和其他检定、测试任务。</w:t>
      </w:r>
    </w:p>
    <w:p w14:paraId="6B56F372">
      <w:pPr>
        <w:snapToGrid w:val="0"/>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2.《法定计量检定机构监督管理办法》（2024年9月12日国家市场监督管理总局令第92号，2025年1月1日起施行）第七条 法定计量检定机构应当履行下列职责：（一）为实施计量监督管理提供技术支撑；（二）研究、建立、保存和维护计量基准、社会公用计量标准或者相关专业项目的计量标准；（三）开展量值传递，执行计量检定、型式评价、商品量计量检验等任务； （四）组织或者参加计量比对； （五）提供计量校准、测试服务；（六）研究和起草计量技术规范； （七）开展公益性计量科普和教育实践活动；（八）国家规定的其他计量工作。</w:t>
      </w:r>
    </w:p>
    <w:p w14:paraId="456052D1">
      <w:pPr>
        <w:snapToGrid w:val="0"/>
        <w:ind w:firstLine="640" w:firstLineChars="200"/>
        <w:rPr>
          <w:rFonts w:ascii="仿宋_GB2312" w:eastAsia="仿宋_GB2312"/>
          <w:color w:val="auto"/>
          <w:sz w:val="32"/>
          <w:szCs w:val="32"/>
        </w:rPr>
      </w:pPr>
      <w:r>
        <w:rPr>
          <w:rFonts w:hint="eastAsia" w:ascii="黑体" w:eastAsia="黑体"/>
          <w:color w:val="auto"/>
          <w:sz w:val="32"/>
          <w:szCs w:val="32"/>
        </w:rPr>
        <w:t>二、承办机构</w:t>
      </w:r>
    </w:p>
    <w:p w14:paraId="5D1699E3">
      <w:pPr>
        <w:snapToGrid w:val="0"/>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淮南市计量测试检定所</w:t>
      </w:r>
      <w:r>
        <w:rPr>
          <w:rFonts w:hint="eastAsia" w:ascii="仿宋_GB2312" w:eastAsia="仿宋_GB2312"/>
          <w:color w:val="auto"/>
          <w:sz w:val="32"/>
          <w:szCs w:val="32"/>
          <w:lang w:eastAsia="zh-CN"/>
        </w:rPr>
        <w:t>。</w:t>
      </w:r>
    </w:p>
    <w:p w14:paraId="665FB746">
      <w:pPr>
        <w:snapToGrid w:val="0"/>
        <w:ind w:firstLine="640" w:firstLineChars="200"/>
        <w:rPr>
          <w:rFonts w:ascii="黑体" w:eastAsia="黑体"/>
          <w:color w:val="auto"/>
          <w:sz w:val="32"/>
          <w:szCs w:val="32"/>
        </w:rPr>
      </w:pPr>
      <w:r>
        <w:rPr>
          <w:rFonts w:hint="eastAsia" w:ascii="黑体" w:eastAsia="黑体"/>
          <w:color w:val="auto"/>
          <w:sz w:val="32"/>
          <w:szCs w:val="32"/>
        </w:rPr>
        <w:t>三、服务对象</w:t>
      </w:r>
    </w:p>
    <w:p w14:paraId="526A44E4">
      <w:pPr>
        <w:snapToGrid w:val="0"/>
        <w:ind w:firstLine="640" w:firstLineChars="200"/>
        <w:rPr>
          <w:rFonts w:hint="eastAsia" w:ascii="黑体" w:eastAsia="仿宋_GB2312"/>
          <w:color w:val="auto"/>
          <w:sz w:val="32"/>
          <w:szCs w:val="32"/>
          <w:lang w:eastAsia="zh-CN"/>
        </w:rPr>
      </w:pPr>
      <w:r>
        <w:rPr>
          <w:rFonts w:hint="eastAsia" w:ascii="仿宋_GB2312" w:eastAsia="仿宋_GB2312"/>
          <w:color w:val="auto"/>
          <w:sz w:val="32"/>
          <w:szCs w:val="32"/>
        </w:rPr>
        <w:t>申请计量检定、校准服务的企事业单位和个人</w:t>
      </w:r>
      <w:r>
        <w:rPr>
          <w:rFonts w:hint="eastAsia" w:ascii="仿宋_GB2312" w:eastAsia="仿宋_GB2312"/>
          <w:color w:val="auto"/>
          <w:sz w:val="32"/>
          <w:szCs w:val="32"/>
          <w:lang w:eastAsia="zh-CN"/>
        </w:rPr>
        <w:t>。</w:t>
      </w:r>
    </w:p>
    <w:p w14:paraId="2DA675E3">
      <w:pPr>
        <w:snapToGrid w:val="0"/>
        <w:ind w:firstLine="640" w:firstLineChars="200"/>
        <w:rPr>
          <w:rFonts w:ascii="黑体" w:eastAsia="黑体"/>
          <w:color w:val="auto"/>
          <w:sz w:val="32"/>
          <w:szCs w:val="32"/>
        </w:rPr>
      </w:pPr>
      <w:r>
        <w:rPr>
          <w:rFonts w:hint="eastAsia" w:ascii="黑体" w:eastAsia="黑体"/>
          <w:color w:val="auto"/>
          <w:sz w:val="32"/>
          <w:szCs w:val="32"/>
        </w:rPr>
        <w:t>四、服务条件</w:t>
      </w:r>
    </w:p>
    <w:p w14:paraId="1D67BF22">
      <w:pPr>
        <w:snapToGrid w:val="0"/>
        <w:ind w:firstLine="640" w:firstLineChars="200"/>
        <w:rPr>
          <w:rFonts w:ascii="仿宋_GB2312" w:eastAsia="仿宋_GB2312"/>
          <w:color w:val="auto"/>
          <w:sz w:val="32"/>
          <w:szCs w:val="32"/>
        </w:rPr>
      </w:pPr>
      <w:r>
        <w:rPr>
          <w:rFonts w:hint="eastAsia" w:ascii="仿宋_GB2312" w:eastAsia="仿宋_GB2312"/>
          <w:color w:val="auto"/>
          <w:sz w:val="32"/>
          <w:szCs w:val="32"/>
        </w:rPr>
        <w:t>各企事业单位和个人提出相应的服务需求时。</w:t>
      </w:r>
    </w:p>
    <w:p w14:paraId="235D956F">
      <w:pPr>
        <w:snapToGrid w:val="0"/>
        <w:ind w:firstLine="640" w:firstLineChars="200"/>
        <w:rPr>
          <w:rFonts w:ascii="黑体" w:eastAsia="黑体"/>
          <w:color w:val="auto"/>
          <w:sz w:val="32"/>
          <w:szCs w:val="32"/>
        </w:rPr>
      </w:pPr>
      <w:r>
        <w:rPr>
          <w:rFonts w:hint="eastAsia" w:ascii="黑体" w:eastAsia="黑体"/>
          <w:color w:val="auto"/>
          <w:sz w:val="32"/>
          <w:szCs w:val="32"/>
        </w:rPr>
        <w:t>五、服务流程</w:t>
      </w:r>
    </w:p>
    <w:p w14:paraId="2BAABB55">
      <w:pPr>
        <w:snapToGrid w:val="0"/>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提出申请：强制检定的工作计量器具</w:t>
      </w:r>
      <w:r>
        <w:rPr>
          <w:rFonts w:hint="eastAsia" w:ascii="仿宋_GB2312" w:eastAsia="仿宋_GB2312"/>
          <w:color w:val="auto"/>
          <w:sz w:val="32"/>
          <w:szCs w:val="32"/>
          <w:lang w:eastAsia="zh-CN"/>
        </w:rPr>
        <w:t>，申请人在总局</w:t>
      </w:r>
      <w:r>
        <w:rPr>
          <w:rFonts w:hint="eastAsia" w:ascii="仿宋_GB2312" w:eastAsia="仿宋_GB2312"/>
          <w:color w:val="auto"/>
          <w:sz w:val="32"/>
          <w:szCs w:val="32"/>
          <w:lang w:val="en-US" w:eastAsia="zh-CN"/>
        </w:rPr>
        <w:t>e-CQS平台（http://psp.e-cqs.cn）进行用户注册并登录，在“强制检定工作计量器具管理”板块进行网上约检。</w:t>
      </w:r>
    </w:p>
    <w:p w14:paraId="02651464">
      <w:pPr>
        <w:snapToGrid w:val="0"/>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社会公用计量标准、部门、企事业单位最高计量标准</w:t>
      </w:r>
      <w:r>
        <w:rPr>
          <w:rFonts w:hint="eastAsia" w:ascii="仿宋_GB2312" w:eastAsia="仿宋_GB2312"/>
          <w:color w:val="auto"/>
          <w:sz w:val="32"/>
          <w:szCs w:val="32"/>
          <w:lang w:eastAsia="zh-CN"/>
        </w:rPr>
        <w:t>、工作计量器具需要进行检定或校准的，</w:t>
      </w:r>
      <w:r>
        <w:rPr>
          <w:rFonts w:hint="eastAsia" w:ascii="仿宋_GB2312" w:eastAsia="仿宋_GB2312"/>
          <w:color w:val="auto"/>
          <w:sz w:val="32"/>
          <w:szCs w:val="32"/>
        </w:rPr>
        <w:t>向安徽省计量科学研究院提出申请</w:t>
      </w:r>
      <w:r>
        <w:rPr>
          <w:rFonts w:hint="eastAsia" w:ascii="仿宋_GB2312" w:eastAsia="仿宋_GB2312"/>
          <w:color w:val="auto"/>
          <w:sz w:val="32"/>
          <w:szCs w:val="32"/>
          <w:lang w:eastAsia="zh-CN"/>
        </w:rPr>
        <w:t>。</w:t>
      </w:r>
    </w:p>
    <w:p w14:paraId="35FEF031">
      <w:pPr>
        <w:snapToGrid w:val="0"/>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签订协议：双方在沟通达成一致的前提下，依据合同评审确定的依据、要求和方法等，签订相应的合同或协议。</w:t>
      </w:r>
    </w:p>
    <w:p w14:paraId="39E04C80">
      <w:pPr>
        <w:snapToGrid w:val="0"/>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服务实施：根据国家、地方、部门的计量检定规程、计量技术规范进行检定或校准。</w:t>
      </w:r>
    </w:p>
    <w:p w14:paraId="0565915C">
      <w:pPr>
        <w:snapToGrid w:val="0"/>
        <w:ind w:firstLine="640" w:firstLineChars="200"/>
        <w:rPr>
          <w:rFonts w:ascii="黑体" w:eastAsia="黑体"/>
          <w:color w:val="auto"/>
          <w:sz w:val="32"/>
          <w:szCs w:val="32"/>
        </w:rPr>
      </w:pPr>
      <w:r>
        <w:rPr>
          <w:rFonts w:hint="eastAsia" w:ascii="黑体" w:eastAsia="黑体"/>
          <w:color w:val="auto"/>
          <w:sz w:val="32"/>
          <w:szCs w:val="32"/>
        </w:rPr>
        <w:t>六、服务时限</w:t>
      </w:r>
    </w:p>
    <w:p w14:paraId="7E0E4A8D">
      <w:pPr>
        <w:snapToGrid w:val="0"/>
        <w:ind w:firstLine="640" w:firstLineChars="200"/>
        <w:rPr>
          <w:rFonts w:ascii="仿宋_GB2312" w:eastAsia="仿宋_GB2312"/>
          <w:color w:val="auto"/>
          <w:sz w:val="32"/>
          <w:szCs w:val="32"/>
        </w:rPr>
      </w:pPr>
      <w:r>
        <w:rPr>
          <w:rFonts w:hint="eastAsia" w:ascii="仿宋_GB2312" w:eastAsia="仿宋_GB2312"/>
          <w:color w:val="auto"/>
          <w:sz w:val="32"/>
          <w:szCs w:val="32"/>
        </w:rPr>
        <w:t>依据政府、行业主管部门文件要求或合同协议约定的时限。</w:t>
      </w:r>
    </w:p>
    <w:p w14:paraId="3308F5D2">
      <w:pPr>
        <w:snapToGrid w:val="0"/>
        <w:ind w:firstLine="640" w:firstLineChars="200"/>
        <w:rPr>
          <w:rFonts w:ascii="黑体" w:eastAsia="黑体"/>
          <w:color w:val="auto"/>
          <w:sz w:val="32"/>
          <w:szCs w:val="32"/>
        </w:rPr>
      </w:pPr>
      <w:r>
        <w:rPr>
          <w:rFonts w:hint="eastAsia" w:ascii="黑体" w:eastAsia="黑体"/>
          <w:color w:val="auto"/>
          <w:sz w:val="32"/>
          <w:szCs w:val="32"/>
        </w:rPr>
        <w:t>七、收费依据</w:t>
      </w:r>
    </w:p>
    <w:p w14:paraId="0A3176A4">
      <w:pPr>
        <w:snapToGrid w:val="0"/>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通过淮南市计量</w:t>
      </w:r>
      <w:r>
        <w:rPr>
          <w:rFonts w:hint="default" w:ascii="仿宋_GB2312" w:eastAsia="仿宋_GB2312"/>
          <w:color w:val="auto"/>
          <w:sz w:val="32"/>
          <w:szCs w:val="32"/>
          <w:lang w:eastAsia="zh-CN"/>
        </w:rPr>
        <w:t>测试检定所</w:t>
      </w:r>
      <w:r>
        <w:rPr>
          <w:rFonts w:hint="eastAsia" w:ascii="仿宋_GB2312" w:eastAsia="仿宋_GB2312"/>
          <w:color w:val="auto"/>
          <w:sz w:val="32"/>
          <w:szCs w:val="32"/>
          <w:lang w:eastAsia="zh-CN"/>
        </w:rPr>
        <w:t>网站公</w:t>
      </w:r>
      <w:r>
        <w:rPr>
          <w:rFonts w:hint="eastAsia" w:ascii="仿宋_GB2312" w:eastAsia="仿宋_GB2312"/>
          <w:color w:val="auto"/>
          <w:sz w:val="32"/>
          <w:szCs w:val="32"/>
        </w:rPr>
        <w:t>开</w:t>
      </w:r>
      <w:r>
        <w:rPr>
          <w:rFonts w:hint="eastAsia" w:ascii="仿宋_GB2312" w:eastAsia="仿宋_GB2312"/>
          <w:color w:val="auto"/>
          <w:sz w:val="32"/>
          <w:szCs w:val="32"/>
          <w:lang w:eastAsia="zh-CN"/>
        </w:rPr>
        <w:t>计量器具收费标准</w:t>
      </w:r>
      <w:r>
        <w:rPr>
          <w:rFonts w:hint="eastAsia" w:ascii="仿宋_GB2312" w:eastAsia="仿宋_GB2312"/>
          <w:color w:val="auto"/>
          <w:sz w:val="32"/>
          <w:szCs w:val="32"/>
        </w:rPr>
        <w:t>。公民、法人、其他社会组织</w:t>
      </w:r>
      <w:r>
        <w:rPr>
          <w:rFonts w:hint="eastAsia" w:ascii="仿宋_GB2312" w:eastAsia="仿宋_GB2312"/>
          <w:color w:val="auto"/>
          <w:sz w:val="32"/>
          <w:szCs w:val="32"/>
          <w:lang w:eastAsia="zh-CN"/>
        </w:rPr>
        <w:t>可</w:t>
      </w:r>
      <w:r>
        <w:rPr>
          <w:rFonts w:hint="eastAsia" w:ascii="仿宋_GB2312" w:eastAsia="仿宋_GB2312"/>
          <w:color w:val="auto"/>
          <w:sz w:val="32"/>
          <w:szCs w:val="32"/>
        </w:rPr>
        <w:t>通过网站查询公示事项。</w:t>
      </w:r>
    </w:p>
    <w:p w14:paraId="439AE3AB">
      <w:pPr>
        <w:snapToGrid w:val="0"/>
        <w:ind w:firstLine="640" w:firstLineChars="200"/>
        <w:rPr>
          <w:rFonts w:hint="eastAsia" w:ascii="仿宋_GB2312" w:eastAsia="仿宋_GB2312"/>
          <w:color w:val="auto"/>
          <w:sz w:val="32"/>
          <w:szCs w:val="32"/>
        </w:rPr>
      </w:pPr>
    </w:p>
    <w:p w14:paraId="47207A3D">
      <w:pPr>
        <w:snapToGrid w:val="0"/>
        <w:ind w:firstLine="640" w:firstLineChars="200"/>
        <w:rPr>
          <w:rFonts w:ascii="仿宋_GB2312" w:hAnsi="Times New Roman" w:eastAsia="仿宋_GB2312" w:cs="Times New Roman"/>
          <w:color w:val="auto"/>
          <w:sz w:val="32"/>
          <w:szCs w:val="32"/>
        </w:rPr>
      </w:pPr>
    </w:p>
    <w:p w14:paraId="6C1EE184">
      <w:pPr>
        <w:snapToGrid w:val="0"/>
        <w:jc w:val="center"/>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2</w:t>
      </w:r>
      <w:r>
        <w:rPr>
          <w:rFonts w:hint="eastAsia" w:ascii="黑体" w:hAnsi="黑体" w:eastAsia="黑体" w:cs="黑体"/>
          <w:bCs/>
          <w:color w:val="000000" w:themeColor="text1"/>
          <w:sz w:val="32"/>
          <w:szCs w:val="32"/>
          <w14:textFill>
            <w14:solidFill>
              <w14:schemeClr w14:val="tx1"/>
            </w14:solidFill>
          </w14:textFill>
        </w:rPr>
        <w:t>.区级放心消费创建活动</w:t>
      </w:r>
    </w:p>
    <w:p w14:paraId="36597404">
      <w:pPr>
        <w:snapToGrid w:val="0"/>
        <w:rPr>
          <w:rFonts w:ascii="仿宋_GB2312" w:hAnsi="Times New Roman" w:eastAsia="仿宋_GB2312" w:cs="Times New Roman"/>
          <w:color w:val="auto"/>
          <w:sz w:val="32"/>
          <w:szCs w:val="32"/>
        </w:rPr>
      </w:pPr>
    </w:p>
    <w:p w14:paraId="36BDF65A">
      <w:pPr>
        <w:pStyle w:val="9"/>
        <w:snapToGrid w:val="0"/>
        <w:ind w:left="640" w:firstLine="0" w:firstLineChars="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一、办理依据</w:t>
      </w:r>
    </w:p>
    <w:p w14:paraId="0090C1A1">
      <w:pPr>
        <w:pStyle w:val="9"/>
        <w:snapToGrid w:val="0"/>
        <w:ind w:firstLine="566" w:firstLineChars="177"/>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经国务院同意，市场监管总局、国家发展改革委、工业和信息化部、商务部、文化和旅游部联合印发《优化消费环境三年行动方案（2025-2027年）》（国市监稽发﹝2025﹞14号）第（十七）条：以安全放心、质量放心、价格放心、服务放心、维权放心”自我承诺为主要内涵，大力培育发展一批放心消费商店、网店、直播间、餐饮店、工厂等基础单位及放心消费市场、商圈、景区等集聚区。....”</w:t>
      </w:r>
    </w:p>
    <w:p w14:paraId="1E47EF2F">
      <w:pPr>
        <w:pStyle w:val="9"/>
        <w:snapToGrid w:val="0"/>
        <w:ind w:firstLine="566" w:firstLineChars="177"/>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经省政府同意，安徽省市场监管局、省发展改革委、省工业和信息化厅、省商务厅、省文化和旅游厅印发《安徽省优化消费环境促进放心消费若干措施（2025-2027年）》第（十四）条：开展放心消费自我承诺活动，培育一批放心消费商超、网店、直播间、餐饮店、工厂等基础单位及放心消费市场、商圈、景区等集聚区，到2027年培育放心消费基础单元2000个以上、放心消费集聚区100个以上....”</w:t>
      </w:r>
    </w:p>
    <w:p w14:paraId="1A52FA82">
      <w:pPr>
        <w:pStyle w:val="9"/>
        <w:snapToGrid w:val="0"/>
        <w:ind w:firstLine="566" w:firstLineChars="177"/>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淮南市消费者权益保护工作联席会议办公室印发《淮南市2025年度省级、市级放心消费单位培育推荐申报工作的通知》（淮消联办发〔2025〕2号）“按照省、市放心消费培育工作方案，鼓励引导符合条件的主体参与放心消费培育申报...”</w:t>
      </w:r>
    </w:p>
    <w:p w14:paraId="4AA7D7BA">
      <w:pPr>
        <w:pStyle w:val="9"/>
        <w:snapToGrid w:val="0"/>
        <w:ind w:left="640" w:firstLine="0" w:firstLineChars="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二、承办机构</w:t>
      </w:r>
    </w:p>
    <w:p w14:paraId="0D1BF9FF">
      <w:pPr>
        <w:pStyle w:val="9"/>
        <w:snapToGrid w:val="0"/>
        <w:ind w:left="640" w:firstLine="0" w:firstLineChars="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大通区市场监督管理局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14:paraId="3F8A5461">
      <w:pPr>
        <w:pStyle w:val="9"/>
        <w:snapToGrid w:val="0"/>
        <w:ind w:left="640" w:firstLine="0"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三、服务对象</w:t>
      </w:r>
    </w:p>
    <w:p w14:paraId="047B38B0">
      <w:pPr>
        <w:pStyle w:val="9"/>
        <w:snapToGrid w:val="0"/>
        <w:ind w:firstLine="566" w:firstLineChars="177"/>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创建对象分别是市场主体、街区管理机构。</w:t>
      </w:r>
    </w:p>
    <w:p w14:paraId="08894AA1">
      <w:pPr>
        <w:pStyle w:val="9"/>
        <w:snapToGrid w:val="0"/>
        <w:ind w:left="640" w:firstLine="0" w:firstLineChars="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四、申请条件</w:t>
      </w:r>
    </w:p>
    <w:p w14:paraId="1038F640">
      <w:pPr>
        <w:pStyle w:val="9"/>
        <w:snapToGrid w:val="0"/>
        <w:ind w:firstLine="566" w:firstLineChars="177"/>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参见淮南市消费者权益保护工作联席会议办公室印发《淮南市2025年度省级、市级放心消费单位培育推荐申报工作的通知》（淮消联办发〔2025〕2号）“</w:t>
      </w:r>
      <w:r>
        <w:rPr>
          <w:rFonts w:hint="eastAsia" w:ascii="Times New Roman" w:hAnsi="Times New Roman" w:eastAsia="仿宋_GB2312"/>
          <w:color w:val="000000" w:themeColor="text1"/>
          <w:sz w:val="32"/>
          <w:szCs w:val="32"/>
          <w:lang w:val="en-US" w:eastAsia="zh-CN"/>
          <w14:textFill>
            <w14:solidFill>
              <w14:schemeClr w14:val="tx1"/>
            </w14:solidFill>
          </w14:textFill>
        </w:rPr>
        <w:t>附件</w:t>
      </w:r>
      <w:r>
        <w:rPr>
          <w:rFonts w:hint="eastAsia" w:ascii="Times New Roman" w:hAnsi="Times New Roman" w:eastAsia="仿宋_GB2312"/>
          <w:color w:val="000000" w:themeColor="text1"/>
          <w:sz w:val="32"/>
          <w:szCs w:val="32"/>
          <w14:textFill>
            <w14:solidFill>
              <w14:schemeClr w14:val="tx1"/>
            </w14:solidFill>
          </w14:textFill>
        </w:rPr>
        <w:t>3.《放心消费单位培育评价标准指引》(2024版)”。</w:t>
      </w:r>
    </w:p>
    <w:p w14:paraId="30726AB8">
      <w:pPr>
        <w:pStyle w:val="9"/>
        <w:snapToGrid w:val="0"/>
        <w:ind w:left="640" w:firstLine="0" w:firstLineChars="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五、申报材料</w:t>
      </w:r>
    </w:p>
    <w:p w14:paraId="2C0A2A99">
      <w:pPr>
        <w:pStyle w:val="9"/>
        <w:snapToGrid w:val="0"/>
        <w:ind w:firstLine="566" w:firstLineChars="177"/>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参见淮南市消费者权益保护工作联席会议办公室印发《淮南市2025年度省级、市级放心消费单位培育推荐申报工作的通知》（淮消联办发〔2025〕2号）“</w:t>
      </w:r>
      <w:r>
        <w:rPr>
          <w:rFonts w:hint="eastAsia" w:ascii="Times New Roman" w:hAnsi="Times New Roman" w:eastAsia="仿宋_GB2312"/>
          <w:color w:val="000000" w:themeColor="text1"/>
          <w:sz w:val="32"/>
          <w:szCs w:val="32"/>
          <w:lang w:val="en-US" w:eastAsia="zh-CN"/>
          <w14:textFill>
            <w14:solidFill>
              <w14:schemeClr w14:val="tx1"/>
            </w14:solidFill>
          </w14:textFill>
        </w:rPr>
        <w:t>附件</w:t>
      </w:r>
      <w:r>
        <w:rPr>
          <w:rFonts w:hint="eastAsia" w:ascii="Times New Roman" w:hAnsi="Times New Roman" w:eastAsia="仿宋_GB2312"/>
          <w:color w:val="000000" w:themeColor="text1"/>
          <w:sz w:val="32"/>
          <w:szCs w:val="32"/>
          <w14:textFill>
            <w14:solidFill>
              <w14:schemeClr w14:val="tx1"/>
            </w14:solidFill>
          </w14:textFill>
        </w:rPr>
        <w:t>2.提供申报材料范围”。</w:t>
      </w:r>
    </w:p>
    <w:p w14:paraId="047C3E08">
      <w:pPr>
        <w:pStyle w:val="9"/>
        <w:snapToGrid w:val="0"/>
        <w:ind w:left="640" w:firstLine="0" w:firstLineChars="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六、服务流程</w:t>
      </w:r>
    </w:p>
    <w:p w14:paraId="51FFD17B">
      <w:pPr>
        <w:snapToGrid w:val="0"/>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发布通知</w:t>
      </w:r>
      <w:r>
        <w:rPr>
          <w:rFonts w:hint="eastAsia" w:ascii="宋体" w:hAnsi="宋体" w:cs="宋体"/>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动员组织</w:t>
      </w:r>
      <w:r>
        <w:rPr>
          <w:rFonts w:hint="eastAsia" w:ascii="宋体" w:hAnsi="宋体" w:cs="宋体"/>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推进创建</w:t>
      </w:r>
      <w:r>
        <w:rPr>
          <w:rFonts w:hint="eastAsia" w:ascii="宋体" w:hAnsi="宋体" w:cs="宋体"/>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评估验收</w:t>
      </w:r>
      <w:r>
        <w:rPr>
          <w:rFonts w:hint="eastAsia" w:ascii="宋体" w:hAnsi="宋体" w:cs="宋体"/>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组织公示</w:t>
      </w:r>
      <w:r>
        <w:rPr>
          <w:rFonts w:hint="eastAsia" w:ascii="宋体" w:hAnsi="宋体" w:cs="宋体"/>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认定公布</w:t>
      </w:r>
      <w:r>
        <w:rPr>
          <w:rFonts w:hint="eastAsia" w:ascii="宋体" w:hAnsi="宋体" w:cs="宋体"/>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总结推广</w:t>
      </w:r>
    </w:p>
    <w:p w14:paraId="5F8A8C6E">
      <w:pPr>
        <w:pStyle w:val="9"/>
        <w:snapToGrid w:val="0"/>
        <w:ind w:left="640" w:firstLine="0" w:firstLineChars="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七、办理时限</w:t>
      </w:r>
    </w:p>
    <w:p w14:paraId="0C4DC9D1">
      <w:pPr>
        <w:pStyle w:val="9"/>
        <w:snapToGrid w:val="0"/>
        <w:ind w:left="640" w:firstLine="0" w:firstLineChars="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原则上每</w:t>
      </w:r>
      <w:r>
        <w:rPr>
          <w:rFonts w:ascii="Times New Roman" w:hAnsi="Times New Roman" w:eastAsia="仿宋_GB2312" w:cs="仿宋_GB2312"/>
          <w:color w:val="000000" w:themeColor="text1"/>
          <w:sz w:val="32"/>
          <w:szCs w:val="32"/>
          <w14:textFill>
            <w14:solidFill>
              <w14:schemeClr w14:val="tx1"/>
            </w14:solidFill>
          </w14:textFill>
        </w:rPr>
        <w:t>2</w:t>
      </w:r>
      <w:r>
        <w:rPr>
          <w:rFonts w:hint="eastAsia" w:ascii="Times New Roman" w:hAnsi="Times New Roman" w:eastAsia="仿宋_GB2312" w:cs="仿宋_GB2312"/>
          <w:color w:val="000000" w:themeColor="text1"/>
          <w:sz w:val="32"/>
          <w:szCs w:val="32"/>
          <w14:textFill>
            <w14:solidFill>
              <w14:schemeClr w14:val="tx1"/>
            </w14:solidFill>
          </w14:textFill>
        </w:rPr>
        <w:t>年认定公布一次。</w:t>
      </w:r>
    </w:p>
    <w:p w14:paraId="0E4152B9">
      <w:pPr>
        <w:pStyle w:val="9"/>
        <w:snapToGrid w:val="0"/>
        <w:ind w:left="640" w:firstLine="0"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八、收费依据和标准</w:t>
      </w:r>
    </w:p>
    <w:p w14:paraId="5636E6B6">
      <w:pPr>
        <w:pStyle w:val="9"/>
        <w:snapToGrid w:val="0"/>
        <w:ind w:left="567" w:leftChars="270" w:firstLine="160" w:firstLineChars="5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免费。</w:t>
      </w:r>
    </w:p>
    <w:p w14:paraId="1723AD8C">
      <w:pPr>
        <w:snapToGrid w:val="0"/>
        <w:rPr>
          <w:rFonts w:ascii="仿宋_GB2312" w:hAnsi="Times New Roman" w:eastAsia="仿宋_GB2312" w:cs="Times New Roman"/>
          <w:color w:val="auto"/>
          <w:sz w:val="32"/>
          <w:szCs w:val="32"/>
        </w:rPr>
      </w:pPr>
    </w:p>
    <w:p w14:paraId="62820509">
      <w:pPr>
        <w:snapToGrid w:val="0"/>
        <w:rPr>
          <w:rFonts w:ascii="仿宋_GB2312" w:hAnsi="Times New Roman" w:eastAsia="仿宋_GB2312" w:cs="Times New Roman"/>
          <w:color w:val="auto"/>
          <w:sz w:val="32"/>
          <w:szCs w:val="32"/>
        </w:rPr>
      </w:pPr>
    </w:p>
    <w:p w14:paraId="430F2702">
      <w:pPr>
        <w:snapToGrid w:val="0"/>
        <w:jc w:val="center"/>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3</w:t>
      </w:r>
      <w:r>
        <w:rPr>
          <w:rFonts w:hint="eastAsia" w:ascii="黑体" w:hAnsi="黑体" w:eastAsia="黑体" w:cs="黑体"/>
          <w:bCs/>
          <w:color w:val="000000" w:themeColor="text1"/>
          <w:sz w:val="32"/>
          <w:szCs w:val="32"/>
          <w14:textFill>
            <w14:solidFill>
              <w14:schemeClr w14:val="tx1"/>
            </w14:solidFill>
          </w14:textFill>
        </w:rPr>
        <w:t>.食品小作坊登记证遗失、损坏补（换）发</w:t>
      </w:r>
    </w:p>
    <w:p w14:paraId="5DFE6BCC">
      <w:pPr>
        <w:snapToGrid w:val="0"/>
        <w:rPr>
          <w:rFonts w:ascii="仿宋_GB2312" w:hAnsi="Times New Roman" w:eastAsia="仿宋_GB2312" w:cs="Times New Roman"/>
          <w:color w:val="auto"/>
          <w:sz w:val="32"/>
          <w:szCs w:val="32"/>
        </w:rPr>
      </w:pPr>
    </w:p>
    <w:p w14:paraId="4B001071">
      <w:pPr>
        <w:pStyle w:val="9"/>
        <w:snapToGrid w:val="0"/>
        <w:ind w:left="640" w:firstLine="0" w:firstLineChars="0"/>
        <w:rPr>
          <w:rFonts w:ascii="仿宋_GB2312" w:hAnsi="Times New Roman" w:eastAsia="仿宋_GB2312" w:cs="Times New Roman"/>
          <w:color w:val="auto"/>
          <w:sz w:val="32"/>
          <w:szCs w:val="32"/>
        </w:rPr>
      </w:pPr>
      <w:r>
        <w:rPr>
          <w:rFonts w:hint="eastAsia" w:ascii="Times New Roman" w:hAnsi="Times New Roman" w:eastAsia="黑体" w:cs="黑体"/>
          <w:color w:val="000000" w:themeColor="text1"/>
          <w:sz w:val="32"/>
          <w:szCs w:val="32"/>
          <w14:textFill>
            <w14:solidFill>
              <w14:schemeClr w14:val="tx1"/>
            </w14:solidFill>
          </w14:textFill>
        </w:rPr>
        <w:t>一、办理依据</w:t>
      </w:r>
    </w:p>
    <w:p w14:paraId="0300C7EB">
      <w:pPr>
        <w:pStyle w:val="9"/>
        <w:snapToGrid w:val="0"/>
        <w:ind w:firstLine="566" w:firstLineChars="177"/>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安徽省食品安全条例》第三十六条：实行食品小作坊登记制度和小餐饮、食品摊贩备案制度。登记和备案不得收取费用。2.《安徽省市场监督管理局关于印发安徽省食品小作坊登记管理办法的通知》（皖市监食生〔2020〕2 号）第三十五条：食品小作坊登记证遗失、损坏的，应当向原登记机关申请补办，并提交下列材料：（一）食品小作坊登记证补办申请；（二）食品小作坊登记证损坏的，应当提交损坏的食品小作坊登记证原件。材料符合要求的，原登记机关应当在受理后 5 个工作日内予以补发。因遗失、损坏补发的食品小作坊登记证，登记证编号不变，登记日期和有效期与原证书保持一致。</w:t>
      </w:r>
    </w:p>
    <w:p w14:paraId="3CB3AA38">
      <w:pPr>
        <w:pStyle w:val="9"/>
        <w:snapToGrid w:val="0"/>
        <w:ind w:left="640" w:firstLine="0" w:firstLineChars="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二、承办机构</w:t>
      </w:r>
    </w:p>
    <w:p w14:paraId="2CF818F8">
      <w:pPr>
        <w:pStyle w:val="9"/>
        <w:snapToGrid w:val="0"/>
        <w:ind w:firstLine="566" w:firstLineChars="177"/>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大通区市场监督管理局</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2A97761C">
      <w:pPr>
        <w:pStyle w:val="9"/>
        <w:snapToGrid w:val="0"/>
        <w:ind w:left="640" w:firstLine="0"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三、服务对象</w:t>
      </w:r>
    </w:p>
    <w:p w14:paraId="7A145675">
      <w:pPr>
        <w:pStyle w:val="9"/>
        <w:snapToGrid w:val="0"/>
        <w:ind w:firstLine="566" w:firstLineChars="177"/>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法人</w:t>
      </w:r>
      <w:r>
        <w:rPr>
          <w:rFonts w:hint="eastAsia" w:ascii="Times New Roman" w:hAnsi="Times New Roman" w:eastAsia="仿宋_GB2312"/>
          <w:color w:val="000000" w:themeColor="text1"/>
          <w:sz w:val="32"/>
          <w:szCs w:val="32"/>
          <w14:textFill>
            <w14:solidFill>
              <w14:schemeClr w14:val="tx1"/>
            </w14:solidFill>
          </w14:textFill>
        </w:rPr>
        <w:t>。</w:t>
      </w:r>
    </w:p>
    <w:p w14:paraId="2B25A4FD">
      <w:pPr>
        <w:pStyle w:val="9"/>
        <w:snapToGrid w:val="0"/>
        <w:ind w:left="640" w:firstLine="0" w:firstLineChars="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四、申请条件</w:t>
      </w:r>
    </w:p>
    <w:p w14:paraId="559A1EA5">
      <w:pPr>
        <w:pStyle w:val="9"/>
        <w:snapToGrid w:val="0"/>
        <w:ind w:left="640" w:firstLine="0" w:firstLineChars="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食品小作坊登记证遗失、损坏的，应当向原登记机关申请补办。</w:t>
      </w:r>
    </w:p>
    <w:p w14:paraId="48C0D640">
      <w:pPr>
        <w:snapToGrid w:val="0"/>
        <w:spacing w:line="460" w:lineRule="exact"/>
        <w:ind w:firstLine="640" w:firstLineChars="200"/>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t>五、申报材料</w:t>
      </w:r>
    </w:p>
    <w:p w14:paraId="324D63D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1.食品小作坊登记证补办申请；2.食品小作坊登记证正本、副本。</w:t>
      </w:r>
    </w:p>
    <w:p w14:paraId="705F7115">
      <w:pPr>
        <w:snapToGrid w:val="0"/>
        <w:spacing w:line="460" w:lineRule="exact"/>
        <w:ind w:firstLine="640" w:firstLineChars="200"/>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t>六、服务流程</w:t>
      </w:r>
    </w:p>
    <w:p w14:paraId="35A644EA">
      <w:pPr>
        <w:snapToGrid w:val="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 受理：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w:t>
      </w:r>
    </w:p>
    <w:p w14:paraId="20B3322F">
      <w:pPr>
        <w:snapToGrid w:val="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 2.审查：审查方式主要包括：书面审查；实地核查。</w:t>
      </w:r>
    </w:p>
    <w:p w14:paraId="47D57AC3">
      <w:pPr>
        <w:snapToGrid w:val="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3.办结：登记机关予以确认，并当场补（换）发，出具登记（备案）通知书，制发食品小作坊登记证。根据申请人要求通过窗口邮寄或自取营业执照。</w:t>
      </w:r>
    </w:p>
    <w:p w14:paraId="46FFB067">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七、办理时限</w:t>
      </w:r>
    </w:p>
    <w:p w14:paraId="768FE168">
      <w:pPr>
        <w:snapToGrid w:val="0"/>
        <w:spacing w:line="4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1个工作日。</w:t>
      </w:r>
    </w:p>
    <w:p w14:paraId="0EA83D0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八、收费依据及标准</w:t>
      </w:r>
    </w:p>
    <w:p w14:paraId="4F041442">
      <w:pPr>
        <w:snapToGrid w:val="0"/>
        <w:spacing w:line="4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免费。</w:t>
      </w:r>
    </w:p>
    <w:p w14:paraId="53A73025">
      <w:pPr>
        <w:pStyle w:val="9"/>
        <w:snapToGrid w:val="0"/>
        <w:ind w:firstLine="566" w:firstLineChars="177"/>
        <w:rPr>
          <w:rFonts w:hint="eastAsia" w:ascii="Times New Roman" w:hAnsi="Times New Roman" w:eastAsia="仿宋_GB2312"/>
          <w:color w:val="000000" w:themeColor="text1"/>
          <w:sz w:val="32"/>
          <w:szCs w:val="32"/>
          <w14:textFill>
            <w14:solidFill>
              <w14:schemeClr w14:val="tx1"/>
            </w14:solidFill>
          </w14:textFill>
        </w:rPr>
      </w:pPr>
    </w:p>
    <w:p w14:paraId="05B3EDAC">
      <w:pPr>
        <w:snapToGrid w:val="0"/>
        <w:rPr>
          <w:rFonts w:ascii="仿宋_GB2312" w:hAnsi="Times New Roman" w:eastAsia="仿宋_GB2312" w:cs="Times New Roman"/>
          <w:color w:val="auto"/>
          <w:sz w:val="32"/>
          <w:szCs w:val="32"/>
        </w:rPr>
      </w:pPr>
    </w:p>
    <w:p w14:paraId="10D2D43F">
      <w:pPr>
        <w:snapToGrid w:val="0"/>
        <w:jc w:val="center"/>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4</w:t>
      </w:r>
      <w:r>
        <w:rPr>
          <w:rFonts w:hint="eastAsia" w:ascii="黑体" w:hAnsi="黑体" w:eastAsia="黑体" w:cs="黑体"/>
          <w:bCs/>
          <w:color w:val="000000" w:themeColor="text1"/>
          <w:sz w:val="32"/>
          <w:szCs w:val="32"/>
          <w14:textFill>
            <w14:solidFill>
              <w14:schemeClr w14:val="tx1"/>
            </w14:solidFill>
          </w14:textFill>
        </w:rPr>
        <w:t>.国家级或省级农业标准化示范区项目申报材料转报</w:t>
      </w:r>
    </w:p>
    <w:p w14:paraId="439025F6">
      <w:pPr>
        <w:snapToGrid w:val="0"/>
        <w:rPr>
          <w:rFonts w:ascii="仿宋_GB2312" w:hAnsi="Times New Roman" w:eastAsia="仿宋_GB2312" w:cs="Times New Roman"/>
          <w:color w:val="auto"/>
          <w:sz w:val="32"/>
          <w:szCs w:val="32"/>
        </w:rPr>
      </w:pPr>
    </w:p>
    <w:p w14:paraId="577491D0">
      <w:pPr>
        <w:pStyle w:val="9"/>
        <w:snapToGrid w:val="0"/>
        <w:ind w:left="640" w:firstLine="0" w:firstLineChars="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一、办理依据</w:t>
      </w:r>
    </w:p>
    <w:p w14:paraId="4C00C0D4">
      <w:pPr>
        <w:pStyle w:val="9"/>
        <w:snapToGrid w:val="0"/>
        <w:ind w:firstLine="566" w:firstLineChars="177"/>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安徽省农业标准化示范区管理办法》第十二条：示范区项目审批的程序包括：申请、初审、综合评审、审批（推荐上报）。（二）初审：国家级、省级示范区由各地级市质量技术监督局依照本办法的规定，对示范区提交的申请和《示范区任务书》的内容，进行核查，提出初审意见。</w:t>
      </w:r>
    </w:p>
    <w:p w14:paraId="0A7AD7F3">
      <w:pPr>
        <w:pStyle w:val="9"/>
        <w:snapToGrid w:val="0"/>
        <w:ind w:left="640" w:firstLine="0" w:firstLineChars="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二、承办机构</w:t>
      </w:r>
    </w:p>
    <w:p w14:paraId="21B3E088">
      <w:pPr>
        <w:pStyle w:val="9"/>
        <w:snapToGrid w:val="0"/>
        <w:ind w:firstLine="566" w:firstLineChars="177"/>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大通区市场监督管理局</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2488969A">
      <w:pPr>
        <w:pStyle w:val="9"/>
        <w:snapToGrid w:val="0"/>
        <w:ind w:left="640" w:firstLine="0"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三、服务对象</w:t>
      </w:r>
    </w:p>
    <w:p w14:paraId="31FDE47A">
      <w:pPr>
        <w:pStyle w:val="9"/>
        <w:snapToGrid w:val="0"/>
        <w:ind w:left="640" w:firstLine="0" w:firstLineChars="0"/>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法人。</w:t>
      </w:r>
    </w:p>
    <w:p w14:paraId="14C41CCB">
      <w:pPr>
        <w:pStyle w:val="9"/>
        <w:snapToGrid w:val="0"/>
        <w:ind w:left="640" w:firstLine="0" w:firstLineChars="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四、申请条件</w:t>
      </w:r>
    </w:p>
    <w:p w14:paraId="3A241828">
      <w:pPr>
        <w:snapToGrid w:val="0"/>
        <w:spacing w:line="4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贴近地方政府中心工作，能够引起政府高度重视并着力推动；（二）以一种或一类优势、生态、特色、出口农业为主，具有明显的区域比较优势；（三）有龙头企业或其它经济合作组织带动，且具备对示范区建设的积极性和较好的工作基础，专业技术推广服务的能力较强；（四）产业化程度较高，能够形成较完善的产业链条；（五）应有较好的农业基础设施，良好的环境条件。</w:t>
      </w:r>
    </w:p>
    <w:p w14:paraId="3DF420F7">
      <w:pPr>
        <w:snapToGrid w:val="0"/>
        <w:spacing w:line="460" w:lineRule="exact"/>
        <w:ind w:firstLine="640" w:firstLineChars="200"/>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t>五、申报材料</w:t>
      </w:r>
    </w:p>
    <w:p w14:paraId="73DE3E9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国家农业标准化示范区任务书</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2.安徽省农业标准化示范区任务书。</w:t>
      </w:r>
    </w:p>
    <w:p w14:paraId="6ECB3C70">
      <w:pPr>
        <w:snapToGrid w:val="0"/>
        <w:spacing w:line="460" w:lineRule="exact"/>
        <w:ind w:firstLine="640" w:firstLineChars="200"/>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黑体"/>
          <w:color w:val="000000" w:themeColor="text1"/>
          <w:kern w:val="2"/>
          <w:sz w:val="32"/>
          <w:szCs w:val="32"/>
          <w:lang w:val="en-US" w:eastAsia="zh-CN" w:bidi="ar-SA"/>
          <w14:textFill>
            <w14:solidFill>
              <w14:schemeClr w14:val="tx1"/>
            </w14:solidFill>
          </w14:textFill>
        </w:rPr>
        <w:t>六、服务流程</w:t>
      </w:r>
    </w:p>
    <w:p w14:paraId="371DE3C2">
      <w:pPr>
        <w:snapToGrid w:val="0"/>
        <w:spacing w:line="460" w:lineRule="exact"/>
        <w:ind w:firstLine="640" w:firstLineChars="200"/>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 受理：市、县两级标准化行政主管部门工作人员接收申请企业提交的申报材料，申请材料不齐全或不符合法定形式，当场一次性告知需要补正的全部内容。汇总后将材料报送市质监局标准化科。</w:t>
      </w:r>
    </w:p>
    <w:p w14:paraId="6B515CED">
      <w:pPr>
        <w:snapToGrid w:val="0"/>
        <w:spacing w:line="460" w:lineRule="exact"/>
        <w:ind w:firstLine="640" w:firstLineChars="200"/>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2.审查：市市场监督管理局局负责对申请材料进行初审，对企业申请确认级别与材料的符合性提出初步审查意见，对申请材料合格的签署意见并盖章。将合格材料汇总报送省市场监督管理局。</w:t>
      </w:r>
    </w:p>
    <w:p w14:paraId="063359F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七、办理时限</w:t>
      </w:r>
    </w:p>
    <w:p w14:paraId="7F69D461">
      <w:pPr>
        <w:snapToGrid w:val="0"/>
        <w:spacing w:line="4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1个工作日。</w:t>
      </w:r>
    </w:p>
    <w:p w14:paraId="1531FA00">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八、收费依据及标准</w:t>
      </w:r>
    </w:p>
    <w:p w14:paraId="6076C332">
      <w:pPr>
        <w:snapToGrid w:val="0"/>
        <w:spacing w:line="4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免费。</w:t>
      </w:r>
    </w:p>
    <w:p w14:paraId="4BB53D1D">
      <w:pPr>
        <w:snapToGrid w:val="0"/>
        <w:spacing w:line="4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445DAB6A">
      <w:pPr>
        <w:snapToGrid w:val="0"/>
        <w:spacing w:line="4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2248E995">
      <w:pPr>
        <w:snapToGrid w:val="0"/>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5</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bCs/>
          <w:color w:val="000000" w:themeColor="text1"/>
          <w:sz w:val="32"/>
          <w:szCs w:val="32"/>
          <w14:textFill>
            <w14:solidFill>
              <w14:schemeClr w14:val="tx1"/>
            </w14:solidFill>
          </w14:textFill>
        </w:rPr>
        <w:t>组织申报专利权质押贷款补贴</w:t>
      </w:r>
    </w:p>
    <w:p w14:paraId="577EEDE8">
      <w:pPr>
        <w:pStyle w:val="4"/>
        <w:shd w:val="clear" w:color="auto" w:fill="FFFFFF"/>
        <w:spacing w:before="0" w:beforeAutospacing="0" w:after="0" w:afterAutospacing="0" w:line="460" w:lineRule="exact"/>
        <w:ind w:firstLine="640"/>
        <w:jc w:val="both"/>
        <w:rPr>
          <w:rFonts w:ascii="黑体" w:hAnsi="黑体" w:eastAsia="黑体" w:cs="Times New Roman"/>
          <w:color w:val="000000"/>
          <w:sz w:val="32"/>
          <w:szCs w:val="32"/>
        </w:rPr>
      </w:pPr>
    </w:p>
    <w:p w14:paraId="5FE6D464">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一、办理依据</w:t>
      </w:r>
    </w:p>
    <w:p w14:paraId="65797269">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安徽省专利条例》第十九条：县级以上人民政府可以通过资金补助、风险补偿、创业投资引导等方式，引导金融机构开展专利质押贷款等业务，加大对中小微企业专利实施的信贷支持，促进专利产业化。鼓励金融机构提供相应服务。</w:t>
      </w:r>
    </w:p>
    <w:p w14:paraId="3E5ABC4E">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安徽省人民政府关于印发支持科技创新若干政策的通知》（皖政〔2017〕52号）：对企业以专利权质押贷款方式融资额达到500万元及以上的，省一次性按贷款利息和专利评估费总额的50%予以补助，补助最高可达20万元。</w:t>
      </w:r>
    </w:p>
    <w:p w14:paraId="62E33EE6">
      <w:pPr>
        <w:keepNext w:val="0"/>
        <w:keepLines w:val="0"/>
        <w:pageBreakBefore w:val="0"/>
        <w:widowControl/>
        <w:shd w:val="clear" w:color="auto" w:fill="FFFFFF"/>
        <w:kinsoku/>
        <w:wordWrap/>
        <w:overflowPunct/>
        <w:topLinePunct w:val="0"/>
        <w:autoSpaceDE/>
        <w:autoSpaceDN/>
        <w:bidi w:val="0"/>
        <w:adjustRightInd/>
        <w:spacing w:line="460" w:lineRule="exact"/>
        <w:ind w:firstLine="640" w:firstLineChars="200"/>
        <w:textAlignment w:val="auto"/>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二、承办机构</w:t>
      </w:r>
    </w:p>
    <w:p w14:paraId="5BCD62EE">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7430022F">
      <w:pPr>
        <w:keepNext w:val="0"/>
        <w:keepLines w:val="0"/>
        <w:pageBreakBefore w:val="0"/>
        <w:widowControl/>
        <w:shd w:val="clear" w:color="auto" w:fill="FFFFFF"/>
        <w:kinsoku/>
        <w:wordWrap/>
        <w:overflowPunct/>
        <w:topLinePunct w:val="0"/>
        <w:autoSpaceDE/>
        <w:autoSpaceDN/>
        <w:bidi w:val="0"/>
        <w:adjustRightInd/>
        <w:spacing w:line="460" w:lineRule="exact"/>
        <w:ind w:firstLine="640" w:firstLineChars="200"/>
        <w:textAlignment w:val="auto"/>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三、服务对象</w:t>
      </w:r>
    </w:p>
    <w:p w14:paraId="5E8ECB53">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法人。</w:t>
      </w:r>
    </w:p>
    <w:p w14:paraId="603BD8A3">
      <w:pPr>
        <w:keepNext w:val="0"/>
        <w:keepLines w:val="0"/>
        <w:pageBreakBefore w:val="0"/>
        <w:widowControl/>
        <w:shd w:val="clear" w:color="auto" w:fill="FFFFFF"/>
        <w:kinsoku/>
        <w:wordWrap/>
        <w:overflowPunct/>
        <w:topLinePunct w:val="0"/>
        <w:autoSpaceDE/>
        <w:autoSpaceDN/>
        <w:bidi w:val="0"/>
        <w:adjustRightInd/>
        <w:spacing w:line="460" w:lineRule="exact"/>
        <w:ind w:firstLine="640" w:firstLineChars="200"/>
        <w:textAlignment w:val="auto"/>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四、申请条件</w:t>
      </w:r>
    </w:p>
    <w:p w14:paraId="7BE6475C">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已经办理了专利权质押贷款的企业并且完成按期还款后。</w:t>
      </w:r>
    </w:p>
    <w:p w14:paraId="74ED2B2F">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五、申报材料</w:t>
      </w:r>
    </w:p>
    <w:p w14:paraId="55DAE444">
      <w:pPr>
        <w:keepNext w:val="0"/>
        <w:keepLines w:val="0"/>
        <w:pageBreakBefore w:val="0"/>
        <w:kinsoku/>
        <w:wordWrap/>
        <w:overflowPunct/>
        <w:topLinePunct w:val="0"/>
        <w:autoSpaceDE/>
        <w:autoSpaceDN/>
        <w:bidi w:val="0"/>
        <w:adjustRightInd/>
        <w:snapToGrid w:val="0"/>
        <w:ind w:firstLine="640" w:firstLineChars="200"/>
        <w:jc w:val="left"/>
        <w:textAlignment w:val="auto"/>
        <w:rPr>
          <w:rFonts w:ascii="仿宋_GB2312" w:hAnsi="仿宋" w:eastAsia="仿宋_GB2312" w:cs="Times New Roman"/>
          <w:color w:val="000000"/>
          <w:kern w:val="0"/>
          <w:sz w:val="32"/>
          <w:szCs w:val="32"/>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《专利权质押贷款贴息贴费申请表》、《企业承诺书》、企业营业执照副本复印件以及相应的还款证明等。</w:t>
      </w:r>
    </w:p>
    <w:p w14:paraId="03CFEBFA">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六、服务流程</w:t>
      </w:r>
    </w:p>
    <w:p w14:paraId="0209B034">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1.企业向市市场监管局提交相应材料。</w:t>
      </w:r>
    </w:p>
    <w:p w14:paraId="0ECA322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2.市市场监管局审核后送交市财政。</w:t>
      </w:r>
    </w:p>
    <w:p w14:paraId="0B8F368D">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3.市财政审核批准后予以拨款。</w:t>
      </w:r>
    </w:p>
    <w:p w14:paraId="74FC55DC">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七、办理时限</w:t>
      </w:r>
    </w:p>
    <w:p w14:paraId="6A78E144">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半年。</w:t>
      </w:r>
    </w:p>
    <w:p w14:paraId="05F1F3B8">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八、收费依据及标准</w:t>
      </w:r>
    </w:p>
    <w:p w14:paraId="7DF5025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153E0A8A">
      <w:pPr>
        <w:pStyle w:val="9"/>
        <w:snapToGrid w:val="0"/>
        <w:ind w:firstLine="566" w:firstLineChars="177"/>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72010B9B">
      <w:pPr>
        <w:pStyle w:val="9"/>
        <w:snapToGrid w:val="0"/>
        <w:ind w:firstLine="566" w:firstLineChars="177"/>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4523B439">
      <w:pPr>
        <w:pStyle w:val="4"/>
        <w:shd w:val="clear" w:color="auto" w:fill="FFFFFF"/>
        <w:spacing w:before="0" w:beforeAutospacing="0" w:after="0" w:afterAutospacing="0" w:line="460" w:lineRule="exact"/>
        <w:jc w:val="center"/>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6.</w:t>
      </w:r>
      <w:r>
        <w:rPr>
          <w:rFonts w:hint="eastAsia" w:ascii="黑体" w:hAnsi="黑体" w:eastAsia="黑体" w:cs="黑体"/>
          <w:bCs/>
          <w:color w:val="000000" w:themeColor="text1"/>
          <w:kern w:val="2"/>
          <w:sz w:val="32"/>
          <w:szCs w:val="32"/>
          <w:lang w:val="en-US" w:eastAsia="zh-CN" w:bidi="ar-SA"/>
          <w14:textFill>
            <w14:solidFill>
              <w14:schemeClr w14:val="tx1"/>
            </w14:solidFill>
          </w14:textFill>
        </w:rPr>
        <w:t>协助申请专利权质押贷款</w:t>
      </w:r>
    </w:p>
    <w:p w14:paraId="4C2A6CB7">
      <w:pPr>
        <w:pStyle w:val="4"/>
        <w:shd w:val="clear" w:color="auto" w:fill="FFFFFF"/>
        <w:spacing w:before="0" w:beforeAutospacing="0" w:after="0" w:afterAutospacing="0" w:line="460" w:lineRule="exact"/>
        <w:ind w:firstLine="640"/>
        <w:jc w:val="both"/>
        <w:rPr>
          <w:rFonts w:ascii="黑体" w:hAnsi="黑体" w:eastAsia="黑体" w:cs="Times New Roman"/>
          <w:color w:val="000000"/>
          <w:sz w:val="32"/>
          <w:szCs w:val="32"/>
        </w:rPr>
      </w:pPr>
    </w:p>
    <w:p w14:paraId="2B916DBC">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一、办理依据</w:t>
      </w:r>
    </w:p>
    <w:p w14:paraId="42869950">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中共安徽省委办公厅安徽省人民政府办公厅关于印发战略性新兴产业聚集发展工程实施方案等的通知》（皖办发〔2013〕61号）：建立知识产权质押融资市场化风险补偿机制，简化知识产权质押融资流程。2.企业群众实际需要，已常态化开展。</w:t>
      </w:r>
    </w:p>
    <w:p w14:paraId="368AD5E0">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二、承办机构</w:t>
      </w:r>
    </w:p>
    <w:p w14:paraId="6CAE7071">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10389F8B">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三、服务对象</w:t>
      </w:r>
    </w:p>
    <w:p w14:paraId="72A650CE">
      <w:pPr>
        <w:keepNext w:val="0"/>
        <w:keepLines w:val="0"/>
        <w:pageBreakBefore w:val="0"/>
        <w:kinsoku/>
        <w:wordWrap/>
        <w:overflowPunct/>
        <w:topLinePunct w:val="0"/>
        <w:autoSpaceDE/>
        <w:autoSpaceDN/>
        <w:bidi w:val="0"/>
        <w:adjustRightInd/>
        <w:snapToGrid w:val="0"/>
        <w:ind w:firstLine="640" w:firstLineChars="200"/>
        <w:jc w:val="left"/>
        <w:textAlignment w:val="auto"/>
        <w:rPr>
          <w:rFonts w:ascii="Times New Roman" w:hAnsi="Times New Roman" w:eastAsia="宋体" w:cs="Times New Roman"/>
          <w:color w:val="333333"/>
          <w:kern w:val="0"/>
          <w:szCs w:val="21"/>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法人。</w:t>
      </w:r>
    </w:p>
    <w:p w14:paraId="6D2840C8">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四、申请条件</w:t>
      </w:r>
    </w:p>
    <w:p w14:paraId="2D18BED1">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申请专利权质押贷款的借款人必须具备以下条件：</w:t>
      </w:r>
    </w:p>
    <w:p w14:paraId="75ED0598">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1.在本市依法注册登记的企业法人；</w:t>
      </w:r>
    </w:p>
    <w:p w14:paraId="4CEB7825">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2.符合《关于印发中小企业划型标准规定的通知》（工信部联企业〔2011〕33号）的规定；</w:t>
      </w:r>
    </w:p>
    <w:p w14:paraId="5EB82A6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3.企业的产品（服务）属于《科技部、财政部、国家税务总局关于印发〈高新技术企业认定管理办法〉的通知》（国科发火〔2008〕172号）中《国家重点支持的高新技术领域》所确定的范围；</w:t>
      </w:r>
    </w:p>
    <w:p w14:paraId="675A6FAD">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4.企业上一年度研究开发费（技术开发费）占企业销售收入的4%以上；</w:t>
      </w:r>
    </w:p>
    <w:p w14:paraId="2FB8F500">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5.企业有原始性创新、集成创新、引进消化吸收再创新等可持续的技术创新活动，有专门从事研发的部门或机构；</w:t>
      </w:r>
    </w:p>
    <w:p w14:paraId="4EF791A7">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6.企业近2年连续盈利，且利润能够保持稳定增长；或企业成立不到2年，上年度销售收入500万元以上，利税率30%以上；</w:t>
      </w:r>
    </w:p>
    <w:p w14:paraId="403BCB30">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7.企业主要负责人无不良信贷记录和刑事犯罪记录。</w:t>
      </w:r>
    </w:p>
    <w:p w14:paraId="31C0ABCE">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五、申报材料</w:t>
      </w:r>
    </w:p>
    <w:p w14:paraId="6CB51C12">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借款人申请专利权质押贷款应提交以下材料：</w:t>
      </w:r>
    </w:p>
    <w:p w14:paraId="5C573C44">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1.企业法人营业执照副本原件（现场查验）及复印件；</w:t>
      </w:r>
    </w:p>
    <w:p w14:paraId="40390489">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2.拟质押的专利授权证书原件及最近1年度专利权维持费交费证明（现场查验）及复印件；</w:t>
      </w:r>
    </w:p>
    <w:p w14:paraId="05F8F768">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3.企业近2年的财务报表及完税证明或企业当年财务审计报告；企业成立不到2年的应提交申请日以前企业财务报表或企业当年财务审计报告；</w:t>
      </w:r>
    </w:p>
    <w:p w14:paraId="5CDDA1A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4.拟质押专利权相关产品的产量及销售记录；</w:t>
      </w:r>
    </w:p>
    <w:p w14:paraId="03DCADBE">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5.国家知识产权局专利登记簿副本；</w:t>
      </w:r>
    </w:p>
    <w:p w14:paraId="6238218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6.对于专利权人为2人以上的，应出示全体专利权人同意质押的证明材料。以上材料均一式两份。</w:t>
      </w:r>
    </w:p>
    <w:p w14:paraId="083D56D6">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六、服务流程</w:t>
      </w:r>
    </w:p>
    <w:p w14:paraId="57628E0D">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1.企业向市市场监管局提交相应材料。</w:t>
      </w:r>
    </w:p>
    <w:p w14:paraId="5BE2530E">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2.符合条件的，由市市场监管局向担保公司和贷款人出具推荐函，与担保公司、贷款人共同对借款人进行考察。</w:t>
      </w:r>
    </w:p>
    <w:p w14:paraId="61095521">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3.符合条件的，借款人与担保公司、评估公司、银行等签订合同后由银行发放贷款。</w:t>
      </w:r>
    </w:p>
    <w:p w14:paraId="44CE8C0E">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4.贷款发放后，借款人将保证合同、借款合同、专利权质押合同、专利权质押登记证书等复印件报市市场监管局登记备案。</w:t>
      </w:r>
    </w:p>
    <w:p w14:paraId="089F2000">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七、办理时限</w:t>
      </w:r>
    </w:p>
    <w:p w14:paraId="316E7BE1">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半年。</w:t>
      </w:r>
    </w:p>
    <w:p w14:paraId="69513580">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八、收费依据及标准</w:t>
      </w:r>
    </w:p>
    <w:p w14:paraId="7A637A89">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58DFA99C">
      <w:pPr>
        <w:pStyle w:val="9"/>
        <w:snapToGrid w:val="0"/>
        <w:ind w:firstLine="566" w:firstLineChars="177"/>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2C5B5E5F">
      <w:pPr>
        <w:pStyle w:val="9"/>
        <w:snapToGrid w:val="0"/>
        <w:ind w:firstLine="566" w:firstLineChars="177"/>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125702C5">
      <w:pPr>
        <w:pStyle w:val="4"/>
        <w:shd w:val="clear" w:color="auto" w:fill="FFFFFF"/>
        <w:spacing w:before="0" w:beforeAutospacing="0" w:after="0" w:afterAutospacing="0" w:line="460" w:lineRule="exact"/>
        <w:jc w:val="center"/>
        <w:rPr>
          <w:rFonts w:hint="eastAsia" w:ascii="黑体" w:hAnsi="黑体" w:eastAsia="黑体" w:cs="黑体"/>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14:textFill>
            <w14:solidFill>
              <w14:schemeClr w14:val="tx1"/>
            </w14:solidFill>
          </w14:textFill>
        </w:rPr>
        <w:t>7</w:t>
      </w:r>
      <w:r>
        <w:rPr>
          <w:rFonts w:hint="eastAsia" w:ascii="黑体" w:hAnsi="黑体" w:eastAsia="黑体" w:cs="黑体"/>
          <w:color w:val="000000" w:themeColor="text1"/>
          <w:kern w:val="2"/>
          <w:sz w:val="32"/>
          <w:szCs w:val="32"/>
          <w14:textFill>
            <w14:solidFill>
              <w14:schemeClr w14:val="tx1"/>
            </w14:solidFill>
          </w14:textFill>
        </w:rPr>
        <w:t>.</w:t>
      </w:r>
      <w:r>
        <w:rPr>
          <w:rFonts w:hint="eastAsia" w:ascii="黑体" w:hAnsi="黑体" w:eastAsia="黑体" w:cs="黑体"/>
          <w:bCs/>
          <w:color w:val="000000" w:themeColor="text1"/>
          <w:kern w:val="2"/>
          <w:sz w:val="32"/>
          <w:szCs w:val="32"/>
          <w:lang w:val="en-US" w:eastAsia="zh-CN" w:bidi="ar-SA"/>
          <w14:textFill>
            <w14:solidFill>
              <w14:schemeClr w14:val="tx1"/>
            </w14:solidFill>
          </w14:textFill>
        </w:rPr>
        <w:t>食品经营许可证遗失、损坏补（换）发</w:t>
      </w:r>
    </w:p>
    <w:p w14:paraId="4F9A4DD6">
      <w:pPr>
        <w:pStyle w:val="4"/>
        <w:shd w:val="clear" w:color="auto" w:fill="FFFFFF"/>
        <w:spacing w:before="0" w:beforeAutospacing="0" w:after="0" w:afterAutospacing="0" w:line="460" w:lineRule="exact"/>
        <w:jc w:val="both"/>
        <w:rPr>
          <w:rFonts w:ascii="黑体" w:hAnsi="黑体" w:eastAsia="黑体" w:cs="Times New Roman"/>
          <w:bCs/>
          <w:color w:val="333333"/>
          <w:sz w:val="32"/>
          <w:szCs w:val="32"/>
        </w:rPr>
      </w:pPr>
    </w:p>
    <w:p w14:paraId="07CEE6DA">
      <w:pPr>
        <w:pStyle w:val="4"/>
        <w:shd w:val="clear" w:color="auto" w:fill="FFFFFF"/>
        <w:spacing w:before="0" w:beforeAutospacing="0" w:after="0" w:afterAutospacing="0" w:line="460" w:lineRule="exact"/>
        <w:jc w:val="both"/>
        <w:rPr>
          <w:rFonts w:ascii="黑体" w:hAnsi="黑体" w:eastAsia="黑体" w:cs="Times New Roman"/>
          <w:color w:val="333333"/>
          <w:sz w:val="32"/>
          <w:szCs w:val="32"/>
        </w:rPr>
      </w:pPr>
      <w:r>
        <w:rPr>
          <w:rFonts w:hint="eastAsia" w:ascii="黑体" w:hAnsi="黑体" w:eastAsia="黑体" w:cs="Times New Roman"/>
          <w:bCs/>
          <w:color w:val="333333"/>
          <w:sz w:val="32"/>
          <w:szCs w:val="32"/>
        </w:rPr>
        <w:t>一、办理依据</w:t>
      </w:r>
    </w:p>
    <w:p w14:paraId="0871D3F3">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食品经营许可和备案管理办法》（国家市场监督管理总局78号令）第三十七条：食品经营许可证遗失、损坏的，应当向原发证的市场监督管理部门申请补办，并提交下列材料：（一）食品经营许可证补办申请书；（二）书面遗失声明或受损坏的食品经营许可证。材料符合要求的，县级以上地方市场监督管理部门应当在受理后十个工作日内予以补发。因遗失、损坏补发的食品经营许可证，许可证编号不变，发证日期和有效期与原证书保持一致。</w:t>
      </w:r>
    </w:p>
    <w:p w14:paraId="6765EC73">
      <w:pPr>
        <w:pStyle w:val="4"/>
        <w:shd w:val="clear" w:color="auto" w:fill="FFFFFF"/>
        <w:spacing w:before="0" w:beforeAutospacing="0" w:after="0" w:afterAutospacing="0" w:line="460" w:lineRule="exact"/>
        <w:ind w:firstLine="562"/>
        <w:jc w:val="both"/>
        <w:rPr>
          <w:rFonts w:ascii="黑体" w:hAnsi="黑体" w:eastAsia="黑体" w:cs="Times New Roman"/>
          <w:bCs/>
          <w:color w:val="333333"/>
          <w:sz w:val="32"/>
          <w:szCs w:val="32"/>
        </w:rPr>
      </w:pPr>
      <w:r>
        <w:rPr>
          <w:rFonts w:hint="eastAsia" w:ascii="黑体" w:hAnsi="黑体" w:eastAsia="黑体" w:cs="Times New Roman"/>
          <w:bCs/>
          <w:color w:val="333333"/>
          <w:sz w:val="32"/>
          <w:szCs w:val="32"/>
        </w:rPr>
        <w:t>二、承办机构</w:t>
      </w:r>
    </w:p>
    <w:p w14:paraId="2B88A5D2">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0153B554">
      <w:pPr>
        <w:pStyle w:val="4"/>
        <w:shd w:val="clear" w:color="auto" w:fill="FFFFFF"/>
        <w:spacing w:before="0" w:beforeAutospacing="0" w:after="0" w:afterAutospacing="0" w:line="460" w:lineRule="exact"/>
        <w:ind w:firstLine="562"/>
        <w:jc w:val="both"/>
        <w:rPr>
          <w:rFonts w:ascii="黑体" w:hAnsi="黑体" w:eastAsia="黑体" w:cs="Times New Roman"/>
          <w:bCs/>
          <w:color w:val="333333"/>
          <w:sz w:val="32"/>
          <w:szCs w:val="32"/>
        </w:rPr>
      </w:pPr>
      <w:r>
        <w:rPr>
          <w:rFonts w:hint="eastAsia" w:ascii="黑体" w:hAnsi="黑体" w:eastAsia="黑体" w:cs="Times New Roman"/>
          <w:bCs/>
          <w:color w:val="333333"/>
          <w:sz w:val="32"/>
          <w:szCs w:val="32"/>
        </w:rPr>
        <w:t>三、服务对象</w:t>
      </w:r>
    </w:p>
    <w:p w14:paraId="4CD27A09">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自然人、法人。</w:t>
      </w:r>
    </w:p>
    <w:p w14:paraId="61B51F36">
      <w:pPr>
        <w:pStyle w:val="4"/>
        <w:shd w:val="clear" w:color="auto" w:fill="FFFFFF"/>
        <w:spacing w:before="0" w:beforeAutospacing="0" w:after="0" w:afterAutospacing="0" w:line="460" w:lineRule="exact"/>
        <w:ind w:firstLine="562"/>
        <w:jc w:val="both"/>
        <w:rPr>
          <w:rFonts w:ascii="黑体" w:hAnsi="黑体" w:eastAsia="黑体" w:cs="Times New Roman"/>
          <w:bCs/>
          <w:sz w:val="32"/>
          <w:szCs w:val="32"/>
        </w:rPr>
      </w:pPr>
      <w:r>
        <w:rPr>
          <w:rFonts w:hint="eastAsia" w:ascii="黑体" w:hAnsi="黑体" w:eastAsia="黑体" w:cs="Times New Roman"/>
          <w:bCs/>
          <w:sz w:val="32"/>
          <w:szCs w:val="32"/>
        </w:rPr>
        <w:t>四、申请条件</w:t>
      </w:r>
    </w:p>
    <w:p w14:paraId="241CD15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食品经营许可证遗失、损坏的。</w:t>
      </w:r>
    </w:p>
    <w:p w14:paraId="74F00D4F">
      <w:pPr>
        <w:pStyle w:val="4"/>
        <w:shd w:val="clear" w:color="auto" w:fill="FFFFFF"/>
        <w:spacing w:before="0" w:beforeAutospacing="0" w:after="0" w:afterAutospacing="0" w:line="460" w:lineRule="exact"/>
        <w:ind w:firstLine="562"/>
        <w:jc w:val="both"/>
        <w:rPr>
          <w:rFonts w:ascii="黑体" w:hAnsi="黑体" w:eastAsia="黑体" w:cs="Times New Roman"/>
          <w:bCs/>
          <w:sz w:val="32"/>
          <w:szCs w:val="32"/>
        </w:rPr>
      </w:pPr>
      <w:r>
        <w:rPr>
          <w:rFonts w:hint="eastAsia" w:ascii="黑体" w:hAnsi="黑体" w:eastAsia="黑体" w:cs="Times New Roman"/>
          <w:bCs/>
          <w:sz w:val="32"/>
          <w:szCs w:val="32"/>
        </w:rPr>
        <w:t>五、申报材料</w:t>
      </w:r>
    </w:p>
    <w:p w14:paraId="66D84EF5">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1、《食品经营许可证》补证申请书；</w:t>
      </w:r>
    </w:p>
    <w:p w14:paraId="729C60F5">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2、书面遗失声明或者受损坏的食品经营许可证。</w:t>
      </w:r>
    </w:p>
    <w:p w14:paraId="5DBEE6A5">
      <w:pPr>
        <w:pStyle w:val="4"/>
        <w:shd w:val="clear" w:color="auto" w:fill="FFFFFF"/>
        <w:spacing w:before="0" w:beforeAutospacing="0" w:after="0" w:afterAutospacing="0" w:line="460" w:lineRule="exact"/>
        <w:ind w:firstLine="562"/>
        <w:jc w:val="both"/>
        <w:rPr>
          <w:rFonts w:ascii="黑体" w:hAnsi="黑体" w:eastAsia="黑体" w:cs="Times New Roman"/>
          <w:bCs/>
          <w:sz w:val="32"/>
          <w:szCs w:val="32"/>
        </w:rPr>
      </w:pPr>
      <w:r>
        <w:rPr>
          <w:rFonts w:hint="eastAsia" w:ascii="黑体" w:hAnsi="黑体" w:eastAsia="黑体" w:cs="Times New Roman"/>
          <w:bCs/>
          <w:sz w:val="32"/>
          <w:szCs w:val="32"/>
        </w:rPr>
        <w:t>六、服务流程</w:t>
      </w:r>
    </w:p>
    <w:p w14:paraId="1A3D2D82">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1、受理。申请人向市局窗口提交书面申请，材料齐全的，由窗口工作人员依法受理，并出具受理通知书；申请人材料不齐全的，发放补正材料通知书或当面告之；材料不符合规定要求的，发放不予受理通知书。</w:t>
      </w:r>
    </w:p>
    <w:p w14:paraId="36245D65">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2、办结。窗口人员受理材料后，转承办人员审核，由承办人员将材料送交签批后制证、发证。</w:t>
      </w:r>
    </w:p>
    <w:p w14:paraId="340102D9">
      <w:pPr>
        <w:pStyle w:val="4"/>
        <w:shd w:val="clear" w:color="auto" w:fill="FFFFFF"/>
        <w:spacing w:before="0" w:beforeAutospacing="0" w:after="0" w:afterAutospacing="0" w:line="460" w:lineRule="exact"/>
        <w:ind w:firstLine="562"/>
        <w:jc w:val="both"/>
        <w:rPr>
          <w:rFonts w:ascii="黑体" w:hAnsi="黑体" w:eastAsia="黑体" w:cs="Times New Roman"/>
          <w:bCs/>
          <w:sz w:val="32"/>
          <w:szCs w:val="32"/>
        </w:rPr>
      </w:pPr>
      <w:r>
        <w:rPr>
          <w:rFonts w:hint="eastAsia" w:ascii="黑体" w:hAnsi="黑体" w:eastAsia="黑体" w:cs="Times New Roman"/>
          <w:bCs/>
          <w:sz w:val="32"/>
          <w:szCs w:val="32"/>
        </w:rPr>
        <w:t>七、办理时限</w:t>
      </w:r>
    </w:p>
    <w:p w14:paraId="11ACCF30">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1个工作日。</w:t>
      </w:r>
    </w:p>
    <w:p w14:paraId="143611CC">
      <w:pPr>
        <w:pStyle w:val="4"/>
        <w:shd w:val="clear" w:color="auto" w:fill="FFFFFF"/>
        <w:spacing w:before="0" w:beforeAutospacing="0" w:after="0" w:afterAutospacing="0" w:line="460" w:lineRule="exact"/>
        <w:ind w:firstLine="562"/>
        <w:jc w:val="both"/>
        <w:rPr>
          <w:rFonts w:ascii="黑体" w:hAnsi="黑体" w:eastAsia="黑体" w:cs="Times New Roman"/>
          <w:bCs/>
          <w:sz w:val="32"/>
          <w:szCs w:val="32"/>
        </w:rPr>
      </w:pPr>
      <w:r>
        <w:rPr>
          <w:rFonts w:hint="eastAsia" w:ascii="黑体" w:hAnsi="黑体" w:eastAsia="黑体" w:cs="Times New Roman"/>
          <w:bCs/>
          <w:sz w:val="32"/>
          <w:szCs w:val="32"/>
        </w:rPr>
        <w:t>八、收费依据及标准</w:t>
      </w:r>
    </w:p>
    <w:p w14:paraId="40961E73">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6EE004AD">
      <w:pPr>
        <w:pStyle w:val="4"/>
        <w:shd w:val="clear" w:color="auto" w:fill="FFFFFF"/>
        <w:spacing w:before="0" w:beforeAutospacing="0" w:after="0" w:afterAutospacing="0" w:line="460" w:lineRule="exact"/>
        <w:ind w:firstLine="562"/>
        <w:jc w:val="both"/>
        <w:rPr>
          <w:rFonts w:ascii="黑体" w:hAnsi="黑体" w:eastAsia="黑体" w:cs="Times New Roman"/>
          <w:bCs/>
          <w:sz w:val="32"/>
          <w:szCs w:val="32"/>
        </w:rPr>
      </w:pPr>
      <w:r>
        <w:rPr>
          <w:rFonts w:hint="eastAsia" w:ascii="黑体" w:hAnsi="黑体" w:eastAsia="黑体" w:cs="Times New Roman"/>
          <w:bCs/>
          <w:sz w:val="32"/>
          <w:szCs w:val="32"/>
        </w:rPr>
        <w:t>九、咨询方式</w:t>
      </w:r>
    </w:p>
    <w:p w14:paraId="6C963078">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1、通过安徽政务服务网淮南分厅网上咨询；</w:t>
      </w:r>
    </w:p>
    <w:p w14:paraId="21FB1D8E">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2、大通区北京城房1期S13号楼大通区政务服务中心市场监管综合窗口现场咨询。</w:t>
      </w:r>
    </w:p>
    <w:p w14:paraId="2544C82D">
      <w:pPr>
        <w:pStyle w:val="4"/>
        <w:shd w:val="clear" w:color="auto" w:fill="FFFFFF"/>
        <w:spacing w:before="0" w:beforeAutospacing="0" w:after="0" w:afterAutospacing="0" w:line="460" w:lineRule="exact"/>
        <w:ind w:firstLine="560"/>
        <w:jc w:val="both"/>
        <w:rPr>
          <w:rFonts w:hint="eastAsia" w:ascii="仿宋_GB2312" w:hAnsi="仿宋" w:eastAsia="仿宋_GB2312" w:cs="Times New Roman"/>
          <w:sz w:val="32"/>
          <w:szCs w:val="32"/>
          <w:lang w:eastAsia="zh-CN"/>
        </w:rPr>
      </w:pPr>
    </w:p>
    <w:p w14:paraId="2F4A9D4A">
      <w:pPr>
        <w:spacing w:line="62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8.</w:t>
      </w:r>
      <w:r>
        <w:rPr>
          <w:rFonts w:hint="eastAsia" w:ascii="黑体" w:hAnsi="黑体" w:eastAsia="黑体" w:cs="黑体"/>
          <w:bCs/>
          <w:color w:val="000000" w:themeColor="text1"/>
          <w:kern w:val="2"/>
          <w:sz w:val="32"/>
          <w:szCs w:val="32"/>
          <w:lang w:val="en-US" w:eastAsia="zh-CN" w:bidi="ar-SA"/>
          <w14:textFill>
            <w14:solidFill>
              <w14:schemeClr w14:val="tx1"/>
            </w14:solidFill>
          </w14:textFill>
        </w:rPr>
        <w:t>“企业注册基本信息书式档案资料查询”和“企业注册基本信息机读档案资料查询”</w:t>
      </w:r>
    </w:p>
    <w:p w14:paraId="34C0A14D">
      <w:pPr>
        <w:spacing w:line="620" w:lineRule="exact"/>
        <w:jc w:val="center"/>
        <w:rPr>
          <w:rFonts w:hint="eastAsia" w:ascii="黑体" w:hAnsi="黑体" w:eastAsia="黑体" w:cs="黑体"/>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8-1</w:t>
      </w:r>
      <w:r>
        <w:rPr>
          <w:rFonts w:hint="eastAsia" w:ascii="黑体" w:hAnsi="黑体" w:eastAsia="黑体" w:cs="黑体"/>
          <w:bCs/>
          <w:color w:val="000000" w:themeColor="text1"/>
          <w:kern w:val="2"/>
          <w:sz w:val="32"/>
          <w:szCs w:val="32"/>
          <w:lang w:val="en-US" w:eastAsia="zh-CN" w:bidi="ar-SA"/>
          <w14:textFill>
            <w14:solidFill>
              <w14:schemeClr w14:val="tx1"/>
            </w14:solidFill>
          </w14:textFill>
        </w:rPr>
        <w:t>企业注册基本信息书式档案资料查询</w:t>
      </w:r>
    </w:p>
    <w:p w14:paraId="28D01D7E">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一、办理依据</w:t>
      </w:r>
    </w:p>
    <w:p w14:paraId="450CBCD0">
      <w:pPr>
        <w:spacing w:line="5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《市场主体登记管理条例实施细则》第五十九条 登记机关应当负责建立市场主体登记管理档案，对在登记、备案过程中形成的具有保存价值的文件依法分类，有序收集管理，推动档案电子化、影像化，提供市场主体登记管理档案查询服务。</w:t>
      </w:r>
    </w:p>
    <w:p w14:paraId="67E2470D">
      <w:pPr>
        <w:spacing w:line="560" w:lineRule="exact"/>
        <w:ind w:firstLine="640" w:firstLineChars="200"/>
        <w:rPr>
          <w:rFonts w:ascii="Times New Roman" w:hAnsi="Times New Roman" w:eastAsia="黑体" w:cs="Times New Roman"/>
          <w:sz w:val="32"/>
          <w:szCs w:val="32"/>
        </w:rPr>
      </w:pPr>
      <w:r>
        <w:rPr>
          <w:rFonts w:hint="eastAsia" w:ascii="仿宋_GB2312" w:hAnsi="仿宋_GB2312" w:eastAsia="仿宋_GB2312" w:cs="仿宋_GB2312"/>
          <w:color w:val="000000"/>
          <w:sz w:val="32"/>
          <w:szCs w:val="32"/>
          <w:shd w:val="clear" w:color="auto" w:fill="FFFFFF"/>
        </w:rPr>
        <w:t> </w:t>
      </w:r>
      <w:r>
        <w:rPr>
          <w:rFonts w:hint="eastAsia" w:ascii="Times New Roman" w:hAnsi="Times New Roman" w:eastAsia="黑体" w:cs="黑体"/>
          <w:sz w:val="32"/>
          <w:szCs w:val="32"/>
        </w:rPr>
        <w:t>二、承办机构</w:t>
      </w:r>
    </w:p>
    <w:p w14:paraId="5A035671">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7968D57F">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三、服务对象</w:t>
      </w:r>
    </w:p>
    <w:p w14:paraId="32ACF96C">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自然人、法人或者其他组织。</w:t>
      </w:r>
    </w:p>
    <w:p w14:paraId="51268A0D">
      <w:pPr>
        <w:numPr>
          <w:ilvl w:val="0"/>
          <w:numId w:val="1"/>
        </w:num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申请条件</w:t>
      </w:r>
    </w:p>
    <w:p w14:paraId="714B6B52">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申请材料齐全，符合法定形式。</w:t>
      </w:r>
    </w:p>
    <w:p w14:paraId="5222892E">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五、申报材料</w:t>
      </w:r>
    </w:p>
    <w:p w14:paraId="464BA76C">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（一）公安机关、国家安全机关、检察机关、审判机关、纪检监察机关、审计机关等国家机关进行查询，应当出具本部门公函及查询人员的有效证件；</w:t>
      </w:r>
    </w:p>
    <w:p w14:paraId="1BE69247">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（二）市场主体查询自身登记管理档案，应当出具授权委托书及查询人员的有效证件；</w:t>
      </w:r>
    </w:p>
    <w:p w14:paraId="5BEAAECA">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（三）律师查询与承办法律事务有关市场主体登记管理档案，应当出具执业证书、律师事务所证明以及相关承诺书。</w:t>
      </w:r>
    </w:p>
    <w:p w14:paraId="6E2DD6B1">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六、服务流程</w:t>
      </w:r>
    </w:p>
    <w:p w14:paraId="24ECCE5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受理：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本登记机关登记管辖范围的企业档案，应当告知申请人向有关行政机关申请查询。</w:t>
      </w:r>
    </w:p>
    <w:p w14:paraId="75FDAEDE">
      <w:pPr>
        <w:keepNext w:val="0"/>
        <w:keepLines w:val="0"/>
        <w:pageBreakBefore w:val="0"/>
        <w:kinsoku/>
        <w:wordWrap/>
        <w:overflowPunct/>
        <w:topLinePunct w:val="0"/>
        <w:autoSpaceDE/>
        <w:autoSpaceDN/>
        <w:bidi w:val="0"/>
        <w:adjustRightInd/>
        <w:snapToGrid w:val="0"/>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2.办结：查询到相关信息后复制交给申请人，并根据申请人要求加盖档案查询专用章。</w:t>
      </w:r>
    </w:p>
    <w:p w14:paraId="2205E00E">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七、办理时限</w:t>
      </w:r>
    </w:p>
    <w:p w14:paraId="3EBA31C8">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现场办结。</w:t>
      </w:r>
    </w:p>
    <w:p w14:paraId="5B0B8F69">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八、收费依据及标准</w:t>
      </w:r>
    </w:p>
    <w:p w14:paraId="430473F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2749203B">
      <w:pPr>
        <w:keepNext w:val="0"/>
        <w:keepLines w:val="0"/>
        <w:pageBreakBefore w:val="0"/>
        <w:kinsoku/>
        <w:wordWrap/>
        <w:overflowPunct/>
        <w:topLinePunct w:val="0"/>
        <w:autoSpaceDE/>
        <w:autoSpaceDN/>
        <w:bidi w:val="0"/>
        <w:adjustRightInd/>
        <w:snapToGrid w:val="0"/>
        <w:jc w:val="left"/>
        <w:textAlignment w:val="auto"/>
        <w:rPr>
          <w:rFonts w:asciiTheme="minorHAnsi" w:hAnsiTheme="minorHAnsi" w:eastAsiaTheme="minorEastAsia" w:cstheme="minorBidi"/>
          <w:color w:val="000000" w:themeColor="text1"/>
          <w:kern w:val="2"/>
          <w:sz w:val="32"/>
          <w:szCs w:val="32"/>
          <w14:textFill>
            <w14:solidFill>
              <w14:schemeClr w14:val="tx1"/>
            </w14:solidFill>
          </w14:textFill>
        </w:rPr>
      </w:pPr>
    </w:p>
    <w:p w14:paraId="1EAED2BC">
      <w:pPr>
        <w:keepNext w:val="0"/>
        <w:keepLines w:val="0"/>
        <w:pageBreakBefore w:val="0"/>
        <w:kinsoku/>
        <w:wordWrap/>
        <w:overflowPunct/>
        <w:topLinePunct w:val="0"/>
        <w:autoSpaceDE/>
        <w:autoSpaceDN/>
        <w:bidi w:val="0"/>
        <w:adjustRightInd/>
        <w:snapToGrid w:val="0"/>
        <w:ind w:firstLine="640" w:firstLineChars="200"/>
        <w:jc w:val="center"/>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8-2企业注册基本信息机读档案资料查询</w:t>
      </w:r>
    </w:p>
    <w:p w14:paraId="3EB18A36">
      <w:pPr>
        <w:keepNext w:val="0"/>
        <w:keepLines w:val="0"/>
        <w:pageBreakBefore w:val="0"/>
        <w:kinsoku/>
        <w:wordWrap/>
        <w:overflowPunct/>
        <w:topLinePunct w:val="0"/>
        <w:autoSpaceDE/>
        <w:autoSpaceDN/>
        <w:bidi w:val="0"/>
        <w:adjustRightInd/>
        <w:snapToGrid w:val="0"/>
        <w:ind w:firstLine="640" w:firstLineChars="200"/>
        <w:jc w:val="center"/>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14:paraId="661250C3">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一、办理依据</w:t>
      </w:r>
    </w:p>
    <w:p w14:paraId="59774C56">
      <w:pPr>
        <w:spacing w:line="5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《市场主体登记管理条例实施细则》第五十九条 登记机关应当负责建立市场主体登记管理档案，对在登记、备案过程中形成的具有保存价值的文件依法分类，有序收集管理，推动档案电子化、影像化，提供市场主体登记管理档案查询服务。</w:t>
      </w:r>
    </w:p>
    <w:p w14:paraId="636AE603">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二、承办机构</w:t>
      </w:r>
    </w:p>
    <w:p w14:paraId="32017669">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2913A7D2">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三、服务对象</w:t>
      </w:r>
    </w:p>
    <w:p w14:paraId="51C28FA2">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公民、法人或者其他组织。</w:t>
      </w:r>
    </w:p>
    <w:p w14:paraId="1F107F8F">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四、申请条件</w:t>
      </w:r>
    </w:p>
    <w:p w14:paraId="06B0E01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无特别条件，任何组织和个人均可查询。</w:t>
      </w:r>
    </w:p>
    <w:p w14:paraId="75DA488D">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五、申请材料</w:t>
      </w:r>
    </w:p>
    <w:p w14:paraId="097ADC33">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无特别条件，任何组织和个人均可查询。</w:t>
      </w:r>
    </w:p>
    <w:p w14:paraId="0CFD5686">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六、服务流程</w:t>
      </w:r>
    </w:p>
    <w:p w14:paraId="41A73FA8">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1、查询人自主借助计算机查询；2、自动生成查询事项结果；3、复制查询结果，窗口按照申请人要求加盖档案查询专用章。</w:t>
      </w:r>
    </w:p>
    <w:p w14:paraId="4E274B19">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七、办理时限</w:t>
      </w:r>
    </w:p>
    <w:p w14:paraId="7D9B6AA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现场办结。</w:t>
      </w:r>
    </w:p>
    <w:p w14:paraId="49CEDBAC">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七、收费依据及标准</w:t>
      </w:r>
    </w:p>
    <w:p w14:paraId="35839C00">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3FAEF67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4CFCF52D">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3313D0C4">
      <w:pPr>
        <w:keepNext w:val="0"/>
        <w:keepLines w:val="0"/>
        <w:pageBreakBefore w:val="0"/>
        <w:kinsoku/>
        <w:wordWrap/>
        <w:overflowPunct/>
        <w:topLinePunct w:val="0"/>
        <w:autoSpaceDE/>
        <w:autoSpaceDN/>
        <w:bidi w:val="0"/>
        <w:adjustRightInd/>
        <w:snapToGrid w:val="0"/>
        <w:ind w:firstLine="640" w:firstLineChars="200"/>
        <w:jc w:val="center"/>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9.“3•15”国际消费者权益日宣传活动</w:t>
      </w:r>
    </w:p>
    <w:p w14:paraId="7A739CE9">
      <w:pPr>
        <w:pStyle w:val="9"/>
        <w:snapToGrid w:val="0"/>
        <w:spacing w:line="460" w:lineRule="exact"/>
        <w:ind w:firstLine="567" w:firstLineChars="0"/>
        <w:jc w:val="center"/>
        <w:rPr>
          <w:rFonts w:ascii="宋体" w:hAnsi="宋体" w:eastAsia="宋体" w:cs="宋体"/>
          <w:color w:val="000000" w:themeColor="text1"/>
          <w:sz w:val="32"/>
          <w:szCs w:val="32"/>
          <w14:textFill>
            <w14:solidFill>
              <w14:schemeClr w14:val="tx1"/>
            </w14:solidFill>
          </w14:textFill>
        </w:rPr>
      </w:pPr>
    </w:p>
    <w:p w14:paraId="4210CB67">
      <w:pPr>
        <w:pStyle w:val="9"/>
        <w:numPr>
          <w:ilvl w:val="0"/>
          <w:numId w:val="2"/>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办理依据</w:t>
      </w:r>
    </w:p>
    <w:p w14:paraId="709E8DEA">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国际消联确定的国际消费者权益日，作为国际消联成员中国消费者协会每年发文要求各省市区消保委（消协）组织开展好3•15宣传活动。</w:t>
      </w:r>
    </w:p>
    <w:p w14:paraId="36F04170">
      <w:pPr>
        <w:pStyle w:val="9"/>
        <w:numPr>
          <w:ilvl w:val="0"/>
          <w:numId w:val="2"/>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承办机构</w:t>
      </w:r>
    </w:p>
    <w:p w14:paraId="45EFAE00">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10D1127E">
      <w:pPr>
        <w:pStyle w:val="9"/>
        <w:numPr>
          <w:ilvl w:val="0"/>
          <w:numId w:val="2"/>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服务对象</w:t>
      </w:r>
    </w:p>
    <w:p w14:paraId="326311E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w:t>
      </w:r>
    </w:p>
    <w:p w14:paraId="7ECCC919">
      <w:pPr>
        <w:pStyle w:val="9"/>
        <w:numPr>
          <w:ilvl w:val="0"/>
          <w:numId w:val="2"/>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申请条件</w:t>
      </w:r>
    </w:p>
    <w:p w14:paraId="4B2C305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24415977">
      <w:pPr>
        <w:pStyle w:val="9"/>
        <w:numPr>
          <w:ilvl w:val="0"/>
          <w:numId w:val="2"/>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申报材料</w:t>
      </w:r>
    </w:p>
    <w:p w14:paraId="041F705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2BA54273">
      <w:pPr>
        <w:pStyle w:val="9"/>
        <w:numPr>
          <w:ilvl w:val="0"/>
          <w:numId w:val="2"/>
        </w:numPr>
        <w:snapToGrid w:val="0"/>
        <w:spacing w:line="460" w:lineRule="exact"/>
        <w:ind w:firstLineChars="0"/>
        <w:rPr>
          <w:rFonts w:ascii="Times New Roman" w:hAnsi="Times New Roman" w:eastAsia="黑体" w:cs="Times New Roman"/>
          <w:sz w:val="32"/>
          <w:szCs w:val="32"/>
        </w:rPr>
      </w:pPr>
      <w:r>
        <w:rPr>
          <w:rFonts w:hint="eastAsia" w:ascii="Times New Roman" w:hAnsi="Times New Roman" w:eastAsia="黑体" w:cs="黑体"/>
          <w:sz w:val="32"/>
          <w:szCs w:val="32"/>
        </w:rPr>
        <w:t>服务流程</w:t>
      </w:r>
    </w:p>
    <w:p w14:paraId="0B440A34">
      <w:pPr>
        <w:pStyle w:val="9"/>
        <w:snapToGrid w:val="0"/>
        <w:spacing w:line="460" w:lineRule="exact"/>
        <w:ind w:left="567" w:firstLine="0" w:firstLineChars="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开展各种群众喜闻乐见的宣传纪念活动。</w:t>
      </w:r>
    </w:p>
    <w:p w14:paraId="2B983CF5">
      <w:pPr>
        <w:pStyle w:val="9"/>
        <w:numPr>
          <w:ilvl w:val="0"/>
          <w:numId w:val="2"/>
        </w:numPr>
        <w:snapToGrid w:val="0"/>
        <w:spacing w:line="460" w:lineRule="exact"/>
        <w:ind w:firstLineChars="0"/>
        <w:rPr>
          <w:rFonts w:ascii="Times New Roman" w:hAnsi="Times New Roman" w:eastAsia="黑体" w:cs="Times New Roman"/>
          <w:sz w:val="32"/>
          <w:szCs w:val="32"/>
        </w:rPr>
      </w:pPr>
      <w:r>
        <w:rPr>
          <w:rFonts w:hint="eastAsia" w:ascii="Times New Roman" w:hAnsi="Times New Roman" w:eastAsia="黑体" w:cs="黑体"/>
          <w:sz w:val="32"/>
          <w:szCs w:val="32"/>
        </w:rPr>
        <w:t>办理时限</w:t>
      </w:r>
    </w:p>
    <w:p w14:paraId="4BB54503">
      <w:pPr>
        <w:pStyle w:val="9"/>
        <w:snapToGrid w:val="0"/>
        <w:spacing w:line="460" w:lineRule="exact"/>
        <w:ind w:left="567" w:firstLine="0" w:firstLineChars="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每年一次。</w:t>
      </w:r>
    </w:p>
    <w:p w14:paraId="30DD3F91">
      <w:pPr>
        <w:pStyle w:val="9"/>
        <w:numPr>
          <w:ilvl w:val="0"/>
          <w:numId w:val="2"/>
        </w:numPr>
        <w:snapToGrid w:val="0"/>
        <w:spacing w:line="460" w:lineRule="exact"/>
        <w:ind w:firstLineChars="0"/>
        <w:rPr>
          <w:rFonts w:ascii="Times New Roman" w:hAnsi="Times New Roman" w:eastAsia="黑体" w:cs="Times New Roman"/>
          <w:sz w:val="32"/>
          <w:szCs w:val="32"/>
        </w:rPr>
      </w:pPr>
      <w:r>
        <w:rPr>
          <w:rFonts w:hint="eastAsia" w:ascii="Times New Roman" w:hAnsi="Times New Roman" w:eastAsia="黑体" w:cs="黑体"/>
          <w:sz w:val="32"/>
          <w:szCs w:val="32"/>
        </w:rPr>
        <w:t>收费依据和标准</w:t>
      </w:r>
    </w:p>
    <w:p w14:paraId="2560210F">
      <w:pPr>
        <w:snapToGrid w:val="0"/>
        <w:spacing w:line="460" w:lineRule="exact"/>
        <w:ind w:left="56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2F50CDF8">
      <w:pPr>
        <w:spacing w:line="460" w:lineRule="exact"/>
        <w:rPr>
          <w:rFonts w:eastAsia="黑体" w:cs="Times New Roman"/>
          <w:color w:val="000000" w:themeColor="text1"/>
          <w:sz w:val="32"/>
          <w:szCs w:val="32"/>
          <w14:textFill>
            <w14:solidFill>
              <w14:schemeClr w14:val="tx1"/>
            </w14:solidFill>
          </w14:textFill>
        </w:rPr>
      </w:pPr>
    </w:p>
    <w:p w14:paraId="1B98F098">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4095A150">
      <w:pPr>
        <w:snapToGrid w:val="0"/>
        <w:spacing w:line="460" w:lineRule="exact"/>
        <w:jc w:val="center"/>
        <w:outlineLvl w:val="0"/>
        <w:rPr>
          <w:rFonts w:hint="eastAsia" w:ascii="Times New Roman" w:hAnsi="Times New Roman" w:eastAsia="黑体" w:cs="黑体"/>
          <w:kern w:val="2"/>
          <w:sz w:val="32"/>
          <w:szCs w:val="32"/>
          <w:lang w:val="en-US" w:eastAsia="zh-CN" w:bidi="ar-SA"/>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10</w:t>
      </w:r>
      <w:r>
        <w:rPr>
          <w:rFonts w:hint="eastAsia" w:ascii="Times New Roman" w:hAnsi="Times New Roman" w:eastAsia="黑体" w:cs="黑体"/>
          <w:kern w:val="2"/>
          <w:sz w:val="32"/>
          <w:szCs w:val="32"/>
          <w:lang w:val="en-US" w:eastAsia="zh-CN" w:bidi="ar-SA"/>
        </w:rPr>
        <w:t>.侵害消费者合法权益信息发布</w:t>
      </w:r>
    </w:p>
    <w:p w14:paraId="28B9FCAA">
      <w:pPr>
        <w:snapToGrid w:val="0"/>
        <w:spacing w:line="460" w:lineRule="exact"/>
        <w:jc w:val="center"/>
        <w:outlineLvl w:val="0"/>
        <w:rPr>
          <w:rFonts w:ascii="宋体" w:hAnsi="宋体" w:eastAsia="宋体" w:cs="宋体"/>
          <w:color w:val="000000" w:themeColor="text1"/>
          <w:sz w:val="32"/>
          <w:szCs w:val="32"/>
          <w14:textFill>
            <w14:solidFill>
              <w14:schemeClr w14:val="tx1"/>
            </w14:solidFill>
          </w14:textFill>
        </w:rPr>
      </w:pPr>
    </w:p>
    <w:p w14:paraId="142099F2">
      <w:pPr>
        <w:pStyle w:val="9"/>
        <w:numPr>
          <w:ilvl w:val="0"/>
          <w:numId w:val="3"/>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办理依据</w:t>
      </w:r>
    </w:p>
    <w:p w14:paraId="44E6642B">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1.《中华人民共和国消费者权益保护法》第三十七条：消费者协会履行下列公益性职责：（八）就损害消费者合法权益的行为，通过大众传播媒介予以揭露、批评。</w:t>
      </w:r>
    </w:p>
    <w:p w14:paraId="6CBE8385">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安徽省消费者权益保护条例》第四十六条：消费者权益保护委员会依法履行下列公益性职责：（七）对损害消费者合法权益的行为，提请有关部门或者征信机构记入经营者的信用档案，可以通过大众传播媒介予以揭露、批评。 </w:t>
      </w:r>
    </w:p>
    <w:p w14:paraId="458C6756">
      <w:pPr>
        <w:pStyle w:val="9"/>
        <w:numPr>
          <w:ilvl w:val="0"/>
          <w:numId w:val="3"/>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承办机构</w:t>
      </w:r>
    </w:p>
    <w:p w14:paraId="7DB9A540">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CA68B28">
      <w:pPr>
        <w:pStyle w:val="9"/>
        <w:numPr>
          <w:ilvl w:val="0"/>
          <w:numId w:val="3"/>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服务对象</w:t>
      </w:r>
    </w:p>
    <w:p w14:paraId="079955BB">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公民、法人。</w:t>
      </w:r>
    </w:p>
    <w:p w14:paraId="62BF6079">
      <w:pPr>
        <w:pStyle w:val="9"/>
        <w:numPr>
          <w:ilvl w:val="0"/>
          <w:numId w:val="3"/>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申请条件</w:t>
      </w:r>
    </w:p>
    <w:p w14:paraId="709865A2">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4A07166E">
      <w:pPr>
        <w:pStyle w:val="9"/>
        <w:numPr>
          <w:ilvl w:val="0"/>
          <w:numId w:val="3"/>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申报材料</w:t>
      </w:r>
    </w:p>
    <w:p w14:paraId="4C17B4D4">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42D71D47">
      <w:pPr>
        <w:pStyle w:val="9"/>
        <w:numPr>
          <w:ilvl w:val="0"/>
          <w:numId w:val="3"/>
        </w:numPr>
        <w:snapToGrid w:val="0"/>
        <w:spacing w:line="460" w:lineRule="exact"/>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服务流程</w:t>
      </w:r>
    </w:p>
    <w:p w14:paraId="7F6EB3AA">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根据受理的消费者投诉及消费调查等情况，将发现的侵害消费者合法权益行为，通过大众传播媒介予以揭露、批评。</w:t>
      </w:r>
    </w:p>
    <w:p w14:paraId="049EE6BD">
      <w:pPr>
        <w:pStyle w:val="9"/>
        <w:numPr>
          <w:ilvl w:val="0"/>
          <w:numId w:val="3"/>
        </w:numPr>
        <w:snapToGrid w:val="0"/>
        <w:spacing w:line="460" w:lineRule="exact"/>
        <w:ind w:firstLineChars="0"/>
        <w:rPr>
          <w:rFonts w:ascii="Times New Roman" w:hAnsi="Times New Roman" w:eastAsia="黑体" w:cs="Times New Roman"/>
          <w:sz w:val="32"/>
          <w:szCs w:val="32"/>
        </w:rPr>
      </w:pPr>
      <w:r>
        <w:rPr>
          <w:rFonts w:hint="eastAsia" w:ascii="Times New Roman" w:hAnsi="Times New Roman" w:eastAsia="黑体" w:cs="黑体"/>
          <w:sz w:val="32"/>
          <w:szCs w:val="32"/>
        </w:rPr>
        <w:t>办理时限</w:t>
      </w:r>
    </w:p>
    <w:p w14:paraId="4CB1AA14">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3B77C253">
      <w:pPr>
        <w:pStyle w:val="9"/>
        <w:numPr>
          <w:ilvl w:val="0"/>
          <w:numId w:val="3"/>
        </w:numPr>
        <w:snapToGrid w:val="0"/>
        <w:spacing w:line="460" w:lineRule="exact"/>
        <w:ind w:firstLineChars="0"/>
        <w:rPr>
          <w:rFonts w:ascii="Times New Roman" w:hAnsi="Times New Roman" w:eastAsia="黑体" w:cs="Times New Roman"/>
          <w:sz w:val="32"/>
          <w:szCs w:val="32"/>
        </w:rPr>
      </w:pPr>
      <w:r>
        <w:rPr>
          <w:rFonts w:hint="eastAsia" w:ascii="Times New Roman" w:hAnsi="Times New Roman" w:eastAsia="黑体" w:cs="黑体"/>
          <w:sz w:val="32"/>
          <w:szCs w:val="32"/>
        </w:rPr>
        <w:t>收费依据和标准</w:t>
      </w:r>
    </w:p>
    <w:p w14:paraId="031845BD">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7407D31C">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447DC8CF">
      <w:pPr>
        <w:snapToGrid w:val="0"/>
        <w:spacing w:line="460" w:lineRule="exact"/>
        <w:jc w:val="center"/>
        <w:outlineLvl w:val="0"/>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.消费者投诉分析报告发布</w:t>
      </w:r>
    </w:p>
    <w:p w14:paraId="0BD99D81">
      <w:pPr>
        <w:snapToGrid w:val="0"/>
        <w:spacing w:line="460" w:lineRule="exact"/>
        <w:jc w:val="center"/>
        <w:outlineLvl w:val="0"/>
        <w:rPr>
          <w:rFonts w:ascii="Times New Roman" w:hAnsi="Times New Roman" w:eastAsia="方正小标宋简体" w:cs="Times New Roman"/>
          <w:sz w:val="32"/>
          <w:szCs w:val="32"/>
        </w:rPr>
      </w:pPr>
    </w:p>
    <w:p w14:paraId="7C71A0E2">
      <w:pPr>
        <w:pStyle w:val="9"/>
        <w:snapToGrid w:val="0"/>
        <w:spacing w:line="460" w:lineRule="exact"/>
        <w:ind w:left="1280" w:hanging="720" w:firstLineChars="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黑体"/>
          <w:sz w:val="32"/>
          <w:szCs w:val="32"/>
        </w:rPr>
        <w:t>办理依据</w:t>
      </w:r>
    </w:p>
    <w:p w14:paraId="3E8CA6EB">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《安徽省消费者权益保护条例》第四十九条：消费者权益保护委员会应当定期发布消费者投诉分析报告，向社会披露经核实的消费者投诉情况。</w:t>
      </w:r>
    </w:p>
    <w:p w14:paraId="5DF95BF9">
      <w:pPr>
        <w:pStyle w:val="9"/>
        <w:snapToGrid w:val="0"/>
        <w:spacing w:line="460" w:lineRule="exact"/>
        <w:ind w:left="1280" w:hanging="720" w:firstLineChars="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黑体"/>
          <w:sz w:val="32"/>
          <w:szCs w:val="32"/>
        </w:rPr>
        <w:t>承办机构</w:t>
      </w:r>
    </w:p>
    <w:p w14:paraId="2FBA8CF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769441CC">
      <w:pPr>
        <w:pStyle w:val="9"/>
        <w:snapToGrid w:val="0"/>
        <w:spacing w:line="460" w:lineRule="exact"/>
        <w:ind w:left="1280" w:hanging="720" w:firstLineChars="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黑体"/>
          <w:sz w:val="32"/>
          <w:szCs w:val="32"/>
        </w:rPr>
        <w:t>服务对象</w:t>
      </w:r>
    </w:p>
    <w:p w14:paraId="630D42E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w:t>
      </w:r>
    </w:p>
    <w:p w14:paraId="52CD50E2">
      <w:pPr>
        <w:pStyle w:val="9"/>
        <w:snapToGrid w:val="0"/>
        <w:spacing w:line="460" w:lineRule="exact"/>
        <w:ind w:left="1280" w:hanging="720" w:firstLineChars="0"/>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黑体"/>
          <w:sz w:val="32"/>
          <w:szCs w:val="32"/>
        </w:rPr>
        <w:t>申请条件</w:t>
      </w:r>
    </w:p>
    <w:p w14:paraId="601B2F6D">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224DFAE4">
      <w:pPr>
        <w:pStyle w:val="9"/>
        <w:snapToGrid w:val="0"/>
        <w:spacing w:line="460" w:lineRule="exact"/>
        <w:ind w:left="1280" w:hanging="720" w:firstLineChars="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黑体"/>
          <w:sz w:val="32"/>
          <w:szCs w:val="32"/>
        </w:rPr>
        <w:t>申报材料</w:t>
      </w:r>
    </w:p>
    <w:p w14:paraId="594A494B">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00631093">
      <w:pPr>
        <w:pStyle w:val="9"/>
        <w:snapToGrid w:val="0"/>
        <w:spacing w:line="460" w:lineRule="exact"/>
        <w:ind w:left="1280" w:hanging="720" w:firstLineChars="0"/>
        <w:rPr>
          <w:rFonts w:ascii="Times New Roman" w:hAnsi="Times New Roman" w:eastAsia="黑体" w:cs="Times New Roman"/>
          <w:sz w:val="32"/>
          <w:szCs w:val="32"/>
        </w:rPr>
      </w:pPr>
      <w:r>
        <w:rPr>
          <w:rFonts w:ascii="Times New Roman" w:hAnsi="Times New Roman" w:eastAsia="黑体" w:cs="Times New Roman"/>
          <w:sz w:val="32"/>
          <w:szCs w:val="32"/>
        </w:rPr>
        <w:t>六、</w:t>
      </w:r>
      <w:r>
        <w:rPr>
          <w:rFonts w:hint="eastAsia" w:ascii="Times New Roman" w:hAnsi="Times New Roman" w:eastAsia="黑体" w:cs="黑体"/>
          <w:sz w:val="32"/>
          <w:szCs w:val="32"/>
        </w:rPr>
        <w:t>服务流程</w:t>
      </w:r>
    </w:p>
    <w:p w14:paraId="5F93107A">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385A80FD">
      <w:pPr>
        <w:pStyle w:val="9"/>
        <w:snapToGrid w:val="0"/>
        <w:spacing w:line="460" w:lineRule="exact"/>
        <w:ind w:left="1280" w:hanging="720" w:firstLineChars="0"/>
        <w:rPr>
          <w:rFonts w:ascii="Times New Roman" w:hAnsi="Times New Roman" w:eastAsia="黑体" w:cs="Times New Roman"/>
          <w:sz w:val="32"/>
          <w:szCs w:val="32"/>
        </w:rPr>
      </w:pPr>
      <w:r>
        <w:rPr>
          <w:rFonts w:ascii="Times New Roman" w:hAnsi="Times New Roman" w:eastAsia="黑体" w:cs="Times New Roman"/>
          <w:sz w:val="32"/>
          <w:szCs w:val="32"/>
        </w:rPr>
        <w:t>七、</w:t>
      </w:r>
      <w:r>
        <w:rPr>
          <w:rFonts w:hint="eastAsia" w:ascii="Times New Roman" w:hAnsi="Times New Roman" w:eastAsia="黑体" w:cs="黑体"/>
          <w:sz w:val="32"/>
          <w:szCs w:val="32"/>
        </w:rPr>
        <w:t>办理时限</w:t>
      </w:r>
    </w:p>
    <w:p w14:paraId="2C0CF637">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2CB97F35">
      <w:pPr>
        <w:pStyle w:val="9"/>
        <w:snapToGrid w:val="0"/>
        <w:spacing w:line="460" w:lineRule="exact"/>
        <w:ind w:left="1280" w:hanging="720" w:firstLineChars="0"/>
        <w:rPr>
          <w:rFonts w:ascii="Times New Roman" w:hAnsi="Times New Roman" w:eastAsia="黑体" w:cs="Times New Roman"/>
          <w:sz w:val="32"/>
          <w:szCs w:val="32"/>
        </w:rPr>
      </w:pPr>
      <w:r>
        <w:rPr>
          <w:rFonts w:ascii="Times New Roman" w:hAnsi="Times New Roman" w:eastAsia="黑体" w:cs="Times New Roman"/>
          <w:sz w:val="32"/>
          <w:szCs w:val="32"/>
        </w:rPr>
        <w:t>八、</w:t>
      </w:r>
      <w:r>
        <w:rPr>
          <w:rFonts w:hint="eastAsia" w:ascii="Times New Roman" w:hAnsi="Times New Roman" w:eastAsia="黑体" w:cs="黑体"/>
          <w:sz w:val="32"/>
          <w:szCs w:val="32"/>
        </w:rPr>
        <w:t>收费依据和标准</w:t>
      </w:r>
    </w:p>
    <w:p w14:paraId="7E331087">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4E19182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33029DC4">
      <w:pPr>
        <w:snapToGrid w:val="0"/>
        <w:jc w:val="center"/>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12</w:t>
      </w:r>
      <w:r>
        <w:rPr>
          <w:rFonts w:hint="eastAsia" w:ascii="黑体" w:hAnsi="黑体" w:eastAsia="黑体" w:cs="黑体"/>
          <w:bCs/>
          <w:color w:val="000000" w:themeColor="text1"/>
          <w:sz w:val="32"/>
          <w:szCs w:val="32"/>
          <w14:textFill>
            <w14:solidFill>
              <w14:schemeClr w14:val="tx1"/>
            </w14:solidFill>
          </w14:textFill>
        </w:rPr>
        <w:t>.消费调查评议结果发布</w:t>
      </w:r>
    </w:p>
    <w:p w14:paraId="36D2145C">
      <w:pPr>
        <w:snapToGrid w:val="0"/>
        <w:jc w:val="center"/>
        <w:outlineLvl w:val="0"/>
        <w:rPr>
          <w:rFonts w:ascii="Times New Roman" w:hAnsi="Times New Roman" w:eastAsia="方正小标宋简体" w:cs="Times New Roman"/>
          <w:color w:val="000000" w:themeColor="text1"/>
          <w:sz w:val="44"/>
          <w:szCs w:val="44"/>
          <w14:textFill>
            <w14:solidFill>
              <w14:schemeClr w14:val="tx1"/>
            </w14:solidFill>
          </w14:textFill>
        </w:rPr>
      </w:pPr>
    </w:p>
    <w:p w14:paraId="4F967F4D">
      <w:pPr>
        <w:pStyle w:val="9"/>
        <w:numPr>
          <w:ilvl w:val="0"/>
          <w:numId w:val="4"/>
        </w:numPr>
        <w:snapToGrid w:val="0"/>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办理依据</w:t>
      </w:r>
    </w:p>
    <w:p w14:paraId="7769C1C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《安徽省消费者权益保护条例》第四十六条：消费者权益保护委员会依法履行下列公益性职责：（五）对商品和服务的质量、价格、售后服务和消费者的意见进行调查、分析，按照国家规定开展诚信企业评选。</w:t>
      </w:r>
    </w:p>
    <w:p w14:paraId="66F8A8AD">
      <w:pPr>
        <w:pStyle w:val="9"/>
        <w:numPr>
          <w:ilvl w:val="0"/>
          <w:numId w:val="4"/>
        </w:numPr>
        <w:snapToGrid w:val="0"/>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承办机构</w:t>
      </w:r>
    </w:p>
    <w:p w14:paraId="3FB2309D">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46BB2654">
      <w:pPr>
        <w:pStyle w:val="9"/>
        <w:numPr>
          <w:ilvl w:val="0"/>
          <w:numId w:val="4"/>
        </w:numPr>
        <w:snapToGrid w:val="0"/>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服务对象</w:t>
      </w:r>
    </w:p>
    <w:p w14:paraId="17CEF6D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公民、法人。</w:t>
      </w:r>
    </w:p>
    <w:p w14:paraId="67C79DC1">
      <w:pPr>
        <w:pStyle w:val="9"/>
        <w:numPr>
          <w:ilvl w:val="0"/>
          <w:numId w:val="4"/>
        </w:numPr>
        <w:snapToGrid w:val="0"/>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申请条件</w:t>
      </w:r>
    </w:p>
    <w:p w14:paraId="24C2BAB0">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2DBADEA3">
      <w:pPr>
        <w:pStyle w:val="9"/>
        <w:numPr>
          <w:ilvl w:val="0"/>
          <w:numId w:val="4"/>
        </w:numPr>
        <w:snapToGrid w:val="0"/>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申报材料</w:t>
      </w:r>
    </w:p>
    <w:p w14:paraId="7246FFA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544524EE">
      <w:pPr>
        <w:pStyle w:val="9"/>
        <w:numPr>
          <w:ilvl w:val="0"/>
          <w:numId w:val="4"/>
        </w:numPr>
        <w:snapToGrid w:val="0"/>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服务流程</w:t>
      </w:r>
    </w:p>
    <w:p w14:paraId="0B7D37B9">
      <w:pPr>
        <w:pStyle w:val="9"/>
        <w:snapToGrid w:val="0"/>
        <w:ind w:firstLine="566" w:firstLineChars="177"/>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拟定消费调查评议方案-实施调查-统计、分析并撰写调查报告-约谈问题企业-公布调查、评议结果-向消费者发布消费提醒-向政府相关部门报告并提出建议。</w:t>
      </w:r>
    </w:p>
    <w:p w14:paraId="78DC5D92">
      <w:pPr>
        <w:pStyle w:val="9"/>
        <w:numPr>
          <w:ilvl w:val="0"/>
          <w:numId w:val="4"/>
        </w:numPr>
        <w:snapToGrid w:val="0"/>
        <w:ind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办理时限</w:t>
      </w:r>
    </w:p>
    <w:p w14:paraId="64B24BB8">
      <w:pPr>
        <w:pStyle w:val="9"/>
        <w:snapToGrid w:val="0"/>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438AEC0B">
      <w:pPr>
        <w:pStyle w:val="9"/>
        <w:numPr>
          <w:ilvl w:val="0"/>
          <w:numId w:val="4"/>
        </w:numPr>
        <w:snapToGrid w:val="0"/>
        <w:ind w:left="0" w:firstLine="567"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收费依据和标准</w:t>
      </w:r>
    </w:p>
    <w:p w14:paraId="236865E6">
      <w:pPr>
        <w:pStyle w:val="9"/>
        <w:snapToGrid w:val="0"/>
        <w:ind w:firstLine="707" w:firstLineChars="221"/>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67ED0A18">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0FA581A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550B195B">
      <w:pPr>
        <w:snapToGrid w:val="0"/>
        <w:jc w:val="center"/>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13</w:t>
      </w:r>
      <w:r>
        <w:rPr>
          <w:rFonts w:hint="eastAsia" w:ascii="黑体" w:hAnsi="黑体" w:eastAsia="黑体" w:cs="黑体"/>
          <w:bCs/>
          <w:color w:val="000000" w:themeColor="text1"/>
          <w:sz w:val="32"/>
          <w:szCs w:val="32"/>
          <w14:textFill>
            <w14:solidFill>
              <w14:schemeClr w14:val="tx1"/>
            </w14:solidFill>
          </w14:textFill>
        </w:rPr>
        <w:t>.</w:t>
      </w:r>
      <w:r>
        <w:rPr>
          <w:rFonts w:hint="eastAsia" w:ascii="黑体" w:hAnsi="黑体" w:eastAsia="黑体" w:cs="黑体"/>
          <w:bCs/>
          <w:color w:val="000000" w:themeColor="text1"/>
          <w:sz w:val="32"/>
          <w:szCs w:val="32"/>
          <w:lang w:val="en-US" w:eastAsia="zh-CN"/>
          <w14:textFill>
            <w14:solidFill>
              <w14:schemeClr w14:val="tx1"/>
            </w14:solidFill>
          </w14:textFill>
        </w:rPr>
        <w:t>市诚信企业评选推荐</w:t>
      </w:r>
    </w:p>
    <w:p w14:paraId="1FEFA234">
      <w:pPr>
        <w:snapToGrid w:val="0"/>
        <w:jc w:val="center"/>
        <w:rPr>
          <w:rFonts w:ascii="宋体" w:hAnsi="宋体" w:eastAsia="宋体" w:cs="宋体"/>
          <w:color w:val="000000" w:themeColor="text1"/>
          <w:sz w:val="32"/>
          <w:szCs w:val="32"/>
          <w14:textFill>
            <w14:solidFill>
              <w14:schemeClr w14:val="tx1"/>
            </w14:solidFill>
          </w14:textFill>
        </w:rPr>
      </w:pPr>
    </w:p>
    <w:p w14:paraId="411A8A4E">
      <w:pPr>
        <w:pStyle w:val="9"/>
        <w:numPr>
          <w:ilvl w:val="0"/>
          <w:numId w:val="5"/>
        </w:numPr>
        <w:tabs>
          <w:tab w:val="left" w:pos="1134"/>
        </w:tabs>
        <w:snapToGrid w:val="0"/>
        <w:ind w:left="0" w:firstLine="567"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办理依据</w:t>
      </w:r>
    </w:p>
    <w:p w14:paraId="73C1A930">
      <w:pPr>
        <w:tabs>
          <w:tab w:val="left" w:pos="1134"/>
        </w:tabs>
        <w:snapToGrid w:val="0"/>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《安徽省消费者权益保护条例》第四十六条：消费者权益保护委员会依法履行下列公益性职责：（五）对商品和服务的质量、价格、售后服务和消费者的意见进行调查、分析，按照国家规定开展诚信企业评选。</w:t>
      </w:r>
    </w:p>
    <w:p w14:paraId="54C85B3D">
      <w:pPr>
        <w:pStyle w:val="9"/>
        <w:numPr>
          <w:ilvl w:val="0"/>
          <w:numId w:val="5"/>
        </w:numPr>
        <w:tabs>
          <w:tab w:val="left" w:pos="1134"/>
        </w:tabs>
        <w:snapToGrid w:val="0"/>
        <w:ind w:left="0" w:firstLine="567"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承办机构</w:t>
      </w:r>
    </w:p>
    <w:p w14:paraId="53250B2A">
      <w:pPr>
        <w:tabs>
          <w:tab w:val="left" w:pos="1134"/>
        </w:tabs>
        <w:snapToGrid w:val="0"/>
        <w:ind w:firstLine="567"/>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r>
        <w:rPr>
          <w:rFonts w:hint="eastAsia" w:ascii="Times New Roman" w:hAnsi="Times New Roman" w:eastAsia="仿宋_GB2312" w:cs="仿宋_GB2312"/>
          <w:color w:val="000000" w:themeColor="text1"/>
          <w:sz w:val="32"/>
          <w:szCs w:val="32"/>
          <w14:textFill>
            <w14:solidFill>
              <w14:schemeClr w14:val="tx1"/>
            </w14:solidFill>
          </w14:textFill>
        </w:rPr>
        <w:t>。</w:t>
      </w:r>
    </w:p>
    <w:p w14:paraId="6C08BC40">
      <w:pPr>
        <w:pStyle w:val="9"/>
        <w:numPr>
          <w:ilvl w:val="0"/>
          <w:numId w:val="5"/>
        </w:numPr>
        <w:tabs>
          <w:tab w:val="left" w:pos="1134"/>
        </w:tabs>
        <w:snapToGrid w:val="0"/>
        <w:ind w:left="0" w:firstLine="567"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服务对象</w:t>
      </w:r>
    </w:p>
    <w:p w14:paraId="70B73FE9">
      <w:pPr>
        <w:pStyle w:val="9"/>
        <w:tabs>
          <w:tab w:val="left" w:pos="1134"/>
        </w:tabs>
        <w:snapToGrid w:val="0"/>
        <w:ind w:firstLine="567" w:firstLineChars="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法人、公民。</w:t>
      </w:r>
    </w:p>
    <w:p w14:paraId="34659B33">
      <w:pPr>
        <w:pStyle w:val="9"/>
        <w:numPr>
          <w:ilvl w:val="0"/>
          <w:numId w:val="5"/>
        </w:numPr>
        <w:tabs>
          <w:tab w:val="left" w:pos="1134"/>
        </w:tabs>
        <w:snapToGrid w:val="0"/>
        <w:ind w:left="0" w:firstLine="567"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申请条件</w:t>
      </w:r>
    </w:p>
    <w:p w14:paraId="53CED003">
      <w:pPr>
        <w:pStyle w:val="9"/>
        <w:tabs>
          <w:tab w:val="left" w:pos="1134"/>
        </w:tabs>
        <w:snapToGrid w:val="0"/>
        <w:ind w:firstLine="64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1.主体资格合法。申报诚信企业评选的经营者应依法取得相关证、照，诚信守法经营。</w:t>
      </w:r>
    </w:p>
    <w:p w14:paraId="3891967C">
      <w:pPr>
        <w:pStyle w:val="9"/>
        <w:tabs>
          <w:tab w:val="left" w:pos="1134"/>
        </w:tabs>
        <w:snapToGrid w:val="0"/>
        <w:ind w:firstLine="64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2.申报县级诚信企业的须持续经营2年以上，申报市级诚信企业的须持续经营3年以上，申报省级诚信企业的须持续经营5年以上。</w:t>
      </w:r>
    </w:p>
    <w:p w14:paraId="56100D3C">
      <w:pPr>
        <w:pStyle w:val="9"/>
        <w:tabs>
          <w:tab w:val="left" w:pos="1134"/>
        </w:tabs>
        <w:snapToGrid w:val="0"/>
        <w:ind w:firstLine="64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3.落实相关制度。申报诚信企业的经营者应落实《消费纠纷处理制度》等。</w:t>
      </w:r>
    </w:p>
    <w:p w14:paraId="769E5AE2">
      <w:pPr>
        <w:pStyle w:val="9"/>
        <w:tabs>
          <w:tab w:val="left" w:pos="1134"/>
        </w:tabs>
        <w:snapToGrid w:val="0"/>
        <w:ind w:firstLine="64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遵守公开承诺。申报诚信企业的经营者应践行诚信理念，强化法治意识，认真履行五项承诺：完善安全制度，保障安全放心；严格进货验收，保障质量放心；实行明码实价，保障价格放心；提升服务水平，保障服务放心；履行首问责任，保障维权放心。</w:t>
      </w:r>
    </w:p>
    <w:p w14:paraId="7DB9A4A0">
      <w:pPr>
        <w:pStyle w:val="9"/>
        <w:tabs>
          <w:tab w:val="left" w:pos="1134"/>
        </w:tabs>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县级诚信企业须诚信守法经营，在当地有一定影响力；市级诚信企业须有自主品牌，社会影响力较高，在当地同行业有一定知名度；省级诚信企业须生产经营规模较大，有较高的品牌美誉度，符合政府产业发展方向的经营者优先。</w:t>
      </w:r>
    </w:p>
    <w:p w14:paraId="6362CD73">
      <w:pPr>
        <w:pStyle w:val="9"/>
        <w:numPr>
          <w:ilvl w:val="0"/>
          <w:numId w:val="5"/>
        </w:numPr>
        <w:tabs>
          <w:tab w:val="left" w:pos="1134"/>
        </w:tabs>
        <w:snapToGrid w:val="0"/>
        <w:ind w:left="0" w:firstLine="567"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申报材料</w:t>
      </w:r>
    </w:p>
    <w:p w14:paraId="722A5646">
      <w:pPr>
        <w:pStyle w:val="4"/>
        <w:shd w:val="clear" w:color="auto" w:fill="FFFFFF"/>
        <w:snapToGrid w:val="0"/>
        <w:spacing w:before="0" w:beforeAutospacing="0" w:after="0" w:afterAutospacing="0"/>
        <w:ind w:firstLine="640" w:firstLineChars="200"/>
        <w:rPr>
          <w:rFonts w:ascii="Helvetica" w:hAnsi="Helvetica" w:cs="Helvetica"/>
          <w:color w:val="000000" w:themeColor="text1"/>
          <w:sz w:val="21"/>
          <w:szCs w:val="21"/>
          <w14:textFill>
            <w14:solidFill>
              <w14:schemeClr w14:val="tx1"/>
            </w14:solidFill>
          </w14:textFill>
        </w:rPr>
      </w:pPr>
      <w:r>
        <w:rPr>
          <w:rFonts w:hint="eastAsia" w:ascii="仿宋" w:hAnsi="仿宋" w:eastAsia="仿宋" w:cs="Helvetica"/>
          <w:color w:val="000000" w:themeColor="text1"/>
          <w:sz w:val="32"/>
          <w:szCs w:val="32"/>
          <w14:textFill>
            <w14:solidFill>
              <w14:schemeClr w14:val="tx1"/>
            </w14:solidFill>
          </w14:textFill>
        </w:rPr>
        <w:t>《诚信企业评选认定申报表》、《诚信企业承诺函》、经营者自评报告、经营者有格式合同的提交格式合同样本。</w:t>
      </w:r>
    </w:p>
    <w:p w14:paraId="757ADFCA">
      <w:pPr>
        <w:pStyle w:val="9"/>
        <w:numPr>
          <w:ilvl w:val="0"/>
          <w:numId w:val="5"/>
        </w:numPr>
        <w:tabs>
          <w:tab w:val="left" w:pos="1134"/>
        </w:tabs>
        <w:snapToGrid w:val="0"/>
        <w:ind w:left="0" w:firstLine="567" w:firstLineChars="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服务流程</w:t>
      </w:r>
    </w:p>
    <w:p w14:paraId="27B2CB93">
      <w:pPr>
        <w:pStyle w:val="9"/>
        <w:snapToGrid w:val="0"/>
        <w:ind w:firstLine="64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1.组织申报</w:t>
      </w:r>
    </w:p>
    <w:p w14:paraId="30EA0C68">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每年省消保委公开发布省级诚信企业申报通知，市级消保委向省消保委提交推荐名单及材料。</w:t>
      </w:r>
    </w:p>
    <w:p w14:paraId="4AFD69CE">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2.材料初审</w:t>
      </w:r>
    </w:p>
    <w:p w14:paraId="05137467">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对申报材料进行审核。</w:t>
      </w:r>
    </w:p>
    <w:p w14:paraId="35E03971">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3.征求意见</w:t>
      </w:r>
    </w:p>
    <w:p w14:paraId="56ECBD9D">
      <w:pPr>
        <w:pStyle w:val="9"/>
        <w:snapToGrid w:val="0"/>
        <w:ind w:firstLine="480" w:firstLineChars="15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初审合格的申报单位征求相关消保委成员单位（以下简称“成员单位”）意见，符合条件的进入培育阶段。</w:t>
      </w:r>
    </w:p>
    <w:p w14:paraId="134A4E32">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4.培育指导</w:t>
      </w:r>
    </w:p>
    <w:p w14:paraId="4B0B7322">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各级消保委指导申报单位围绕诚信建设建立健全相关制度，开展相关活动，打造行业典范。</w:t>
      </w:r>
    </w:p>
    <w:p w14:paraId="63FDA48B">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5.现场查验</w:t>
      </w:r>
    </w:p>
    <w:p w14:paraId="0A765DAA">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各级消保委采取“双随机”的形式对申报单位开展现场查验。</w:t>
      </w:r>
    </w:p>
    <w:p w14:paraId="7D191D2A">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6.评议评审</w:t>
      </w:r>
    </w:p>
    <w:p w14:paraId="49EDCF01">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各级消保委可采用集体评议或专家评审方式，也可采用集体评议和专家评审并行方式，以评议评审的结果确定拟认定名单。</w:t>
      </w:r>
    </w:p>
    <w:p w14:paraId="103CF949">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7.异议公示</w:t>
      </w:r>
    </w:p>
    <w:p w14:paraId="5651E5E8">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通过消保委官方网站向社会公示拟认定名单，主动接受社会监督，公示期不少于5个工作日。</w:t>
      </w:r>
    </w:p>
    <w:p w14:paraId="0FF4FC44">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8.公告授牌</w:t>
      </w:r>
    </w:p>
    <w:p w14:paraId="2C422A64">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公示无异议，认定为诚信企业。</w:t>
      </w:r>
    </w:p>
    <w:p w14:paraId="594BAF64">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诚信企业认定结果须发文并通过消保委官网公布。</w:t>
      </w:r>
    </w:p>
    <w:p w14:paraId="0117B88B">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消保委对认定的诚信企业授牌，并通过媒体进行宣传。</w:t>
      </w:r>
    </w:p>
    <w:p w14:paraId="0F346EA6">
      <w:pPr>
        <w:pStyle w:val="9"/>
        <w:snapToGrid w:val="0"/>
        <w:ind w:firstLine="64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七、办理时限</w:t>
      </w:r>
    </w:p>
    <w:p w14:paraId="42D7C08D">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每年开展一次。</w:t>
      </w:r>
    </w:p>
    <w:p w14:paraId="5306EB36">
      <w:pPr>
        <w:pStyle w:val="9"/>
        <w:snapToGrid w:val="0"/>
        <w:ind w:firstLine="64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八、收费依据和标准</w:t>
      </w:r>
    </w:p>
    <w:p w14:paraId="4D329A4D">
      <w:pPr>
        <w:pStyle w:val="9"/>
        <w:snapToGrid w:val="0"/>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免费。</w:t>
      </w:r>
    </w:p>
    <w:p w14:paraId="58A09868">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4E5BDB92">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08B8CC08">
      <w:pPr>
        <w:snapToGrid w:val="0"/>
        <w:spacing w:line="460" w:lineRule="exact"/>
        <w:jc w:val="center"/>
        <w:outlineLvl w:val="0"/>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.建立诚信承诺联盟</w:t>
      </w:r>
    </w:p>
    <w:p w14:paraId="7CD13A3C">
      <w:pPr>
        <w:snapToGrid w:val="0"/>
        <w:spacing w:line="460" w:lineRule="exact"/>
        <w:jc w:val="center"/>
        <w:outlineLvl w:val="0"/>
        <w:rPr>
          <w:rFonts w:ascii="Times New Roman" w:hAnsi="Times New Roman" w:eastAsia="方正小标宋简体" w:cs="Times New Roman"/>
          <w:sz w:val="44"/>
          <w:szCs w:val="44"/>
        </w:rPr>
      </w:pPr>
    </w:p>
    <w:p w14:paraId="1B501E31">
      <w:pPr>
        <w:pStyle w:val="9"/>
        <w:snapToGrid w:val="0"/>
        <w:spacing w:line="460" w:lineRule="exact"/>
        <w:ind w:firstLine="640"/>
        <w:rPr>
          <w:rFonts w:ascii="Times New Roman" w:hAnsi="Times New Roman" w:eastAsia="黑体" w:cs="黑体"/>
          <w:sz w:val="32"/>
          <w:szCs w:val="32"/>
        </w:rPr>
      </w:pPr>
      <w:r>
        <w:rPr>
          <w:rFonts w:hint="eastAsia" w:ascii="Times New Roman" w:hAnsi="Times New Roman" w:eastAsia="黑体" w:cs="黑体"/>
          <w:sz w:val="32"/>
          <w:szCs w:val="32"/>
        </w:rPr>
        <w:t>一、办理依据</w:t>
      </w:r>
    </w:p>
    <w:p w14:paraId="33B0C3EA">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1.《安徽省消费者权益保护条例》第四十六条：消费者权益保护委员会依法履行下列公益性职责：（八）指导经营者建立和解、先行赔付工作机制。</w:t>
      </w:r>
    </w:p>
    <w:p w14:paraId="649251C6">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2.《安徽省消费者协会诚信承诺企业联盟入盟办法（试行）</w:t>
      </w:r>
      <w:bookmarkStart w:id="0" w:name="_GoBack"/>
      <w:bookmarkEnd w:id="0"/>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第五条：入盟企业应公开作出下列承诺：（三）入盟企业如与消费者发生消费纠纷，立足先行和解。建立消费纠纷和解制度，设立专门（兼职）的处理机构，配备专（兼）职调解人员以及相应办公设备，妥善化解消费纠纷。在与消费者无法和解的情况下，接受消费者协会（委员会）公平的调解结果，遵守和执行调解协议。</w:t>
      </w:r>
    </w:p>
    <w:p w14:paraId="6CBA2301">
      <w:pPr>
        <w:pStyle w:val="9"/>
        <w:snapToGrid w:val="0"/>
        <w:spacing w:line="460" w:lineRule="exact"/>
        <w:ind w:firstLine="640"/>
        <w:rPr>
          <w:rFonts w:ascii="Times New Roman" w:hAnsi="Times New Roman" w:eastAsia="黑体" w:cs="黑体"/>
          <w:sz w:val="32"/>
          <w:szCs w:val="32"/>
        </w:rPr>
      </w:pPr>
      <w:r>
        <w:rPr>
          <w:rFonts w:hint="eastAsia" w:ascii="Times New Roman" w:hAnsi="Times New Roman" w:eastAsia="黑体" w:cs="黑体"/>
          <w:sz w:val="32"/>
          <w:szCs w:val="32"/>
        </w:rPr>
        <w:t>二、承办机构</w:t>
      </w:r>
    </w:p>
    <w:p w14:paraId="52536B1F">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3379EA51">
      <w:pPr>
        <w:pStyle w:val="9"/>
        <w:snapToGrid w:val="0"/>
        <w:spacing w:line="460" w:lineRule="exact"/>
        <w:ind w:firstLine="640"/>
        <w:rPr>
          <w:rFonts w:ascii="Times New Roman" w:hAnsi="Times New Roman" w:eastAsia="黑体" w:cs="黑体"/>
          <w:sz w:val="32"/>
          <w:szCs w:val="32"/>
        </w:rPr>
      </w:pPr>
      <w:r>
        <w:rPr>
          <w:rFonts w:hint="eastAsia" w:ascii="Times New Roman" w:hAnsi="Times New Roman" w:eastAsia="黑体" w:cs="黑体"/>
          <w:sz w:val="32"/>
          <w:szCs w:val="32"/>
        </w:rPr>
        <w:t>三、服务对象</w:t>
      </w:r>
    </w:p>
    <w:p w14:paraId="6847CE11">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法人、公民。</w:t>
      </w:r>
    </w:p>
    <w:p w14:paraId="229CAAA2">
      <w:pPr>
        <w:pStyle w:val="9"/>
        <w:snapToGrid w:val="0"/>
        <w:spacing w:line="460" w:lineRule="exact"/>
        <w:ind w:firstLine="640"/>
        <w:rPr>
          <w:rFonts w:ascii="Times New Roman" w:hAnsi="Times New Roman" w:eastAsia="黑体" w:cs="黑体"/>
          <w:sz w:val="32"/>
          <w:szCs w:val="32"/>
        </w:rPr>
      </w:pPr>
      <w:r>
        <w:rPr>
          <w:rFonts w:hint="eastAsia" w:ascii="Times New Roman" w:hAnsi="Times New Roman" w:eastAsia="黑体" w:cs="黑体"/>
          <w:sz w:val="32"/>
          <w:szCs w:val="32"/>
        </w:rPr>
        <w:t>四、申请条件</w:t>
      </w:r>
    </w:p>
    <w:p w14:paraId="42FFFFE3">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本市范围内从事相关生活消费经营活动的经营者，依法登记注册满两年且无违法记录的，均可申请。</w:t>
      </w:r>
    </w:p>
    <w:p w14:paraId="3B09AAD1">
      <w:pPr>
        <w:pStyle w:val="9"/>
        <w:snapToGrid w:val="0"/>
        <w:spacing w:line="460" w:lineRule="exact"/>
        <w:ind w:firstLine="640"/>
        <w:rPr>
          <w:rFonts w:ascii="Times New Roman" w:hAnsi="Times New Roman" w:eastAsia="黑体" w:cs="黑体"/>
          <w:sz w:val="32"/>
          <w:szCs w:val="32"/>
        </w:rPr>
      </w:pPr>
      <w:r>
        <w:rPr>
          <w:rFonts w:hint="eastAsia" w:ascii="Times New Roman" w:hAnsi="Times New Roman" w:eastAsia="黑体" w:cs="黑体"/>
          <w:sz w:val="32"/>
          <w:szCs w:val="32"/>
        </w:rPr>
        <w:t>五、申报材料</w:t>
      </w:r>
    </w:p>
    <w:p w14:paraId="0FE20152">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1.填写《安徽省诚信承诺企业联盟申请表》；</w:t>
      </w:r>
    </w:p>
    <w:p w14:paraId="402EE2D5">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2.企业营业执照及特许经营许可证等；</w:t>
      </w:r>
    </w:p>
    <w:p w14:paraId="46A2214A">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3.企业诚信承诺书。</w:t>
      </w:r>
    </w:p>
    <w:p w14:paraId="2E98C4AC">
      <w:pPr>
        <w:pStyle w:val="9"/>
        <w:snapToGrid w:val="0"/>
        <w:spacing w:line="460" w:lineRule="exact"/>
        <w:ind w:firstLine="640"/>
        <w:rPr>
          <w:rFonts w:ascii="黑体" w:hAnsi="黑体" w:eastAsia="黑体" w:cs="Times New Roman"/>
          <w:sz w:val="32"/>
          <w:szCs w:val="32"/>
        </w:rPr>
      </w:pPr>
      <w:r>
        <w:rPr>
          <w:rFonts w:hint="eastAsia" w:ascii="黑体" w:hAnsi="黑体" w:eastAsia="黑体" w:cs="Times New Roman"/>
          <w:sz w:val="32"/>
          <w:szCs w:val="32"/>
        </w:rPr>
        <w:t>六、服务流程</w:t>
      </w:r>
    </w:p>
    <w:p w14:paraId="1FA647C9">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1.本着自愿申请加入原则，入盟企业向社会公开承诺做到守法诚信经营、遇有消费争议主动和解，让消费者放心消费。</w:t>
      </w:r>
    </w:p>
    <w:p w14:paraId="283FBBCD">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2.县（区）消费者权益保护委员会负责对申请入盟企业初审，市消费者权益保护委员会负责审核批准，省消费者权益保护委员会负责备案及对外发布，并对该项工作进行监督与指导。</w:t>
      </w:r>
    </w:p>
    <w:p w14:paraId="2A878BB7">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3.“联盟”有效期4年。期满后企业不提出退出的或者未被消保委清退的，自动顺延，无须重新申请加盟。</w:t>
      </w:r>
    </w:p>
    <w:p w14:paraId="4F082D66">
      <w:pPr>
        <w:pStyle w:val="9"/>
        <w:snapToGrid w:val="0"/>
        <w:spacing w:line="460" w:lineRule="exact"/>
        <w:ind w:firstLine="640"/>
        <w:rPr>
          <w:rFonts w:ascii="Times New Roman" w:hAnsi="Times New Roman" w:eastAsia="黑体" w:cs="黑体"/>
          <w:sz w:val="32"/>
          <w:szCs w:val="32"/>
        </w:rPr>
      </w:pPr>
      <w:r>
        <w:rPr>
          <w:rFonts w:hint="eastAsia" w:ascii="Times New Roman" w:hAnsi="Times New Roman" w:eastAsia="黑体" w:cs="黑体"/>
          <w:sz w:val="32"/>
          <w:szCs w:val="32"/>
        </w:rPr>
        <w:t>七、办理时限</w:t>
      </w:r>
    </w:p>
    <w:p w14:paraId="7F786A83">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即办。</w:t>
      </w:r>
    </w:p>
    <w:p w14:paraId="2490F952">
      <w:pPr>
        <w:pStyle w:val="9"/>
        <w:snapToGrid w:val="0"/>
        <w:spacing w:line="460" w:lineRule="exact"/>
        <w:ind w:firstLine="640"/>
        <w:rPr>
          <w:rFonts w:ascii="Times New Roman" w:hAnsi="Times New Roman" w:eastAsia="黑体" w:cs="黑体"/>
          <w:sz w:val="32"/>
          <w:szCs w:val="32"/>
        </w:rPr>
      </w:pPr>
      <w:r>
        <w:rPr>
          <w:rFonts w:hint="eastAsia" w:ascii="Times New Roman" w:hAnsi="Times New Roman" w:eastAsia="黑体" w:cs="黑体"/>
          <w:sz w:val="32"/>
          <w:szCs w:val="32"/>
        </w:rPr>
        <w:t>八、收费依据和标准</w:t>
      </w:r>
    </w:p>
    <w:p w14:paraId="03294840">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2876968C">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4947E8C6">
      <w:pPr>
        <w:keepNext w:val="0"/>
        <w:keepLines w:val="0"/>
        <w:pageBreakBefore w:val="0"/>
        <w:kinsoku/>
        <w:wordWrap/>
        <w:overflowPunct/>
        <w:topLinePunct w:val="0"/>
        <w:autoSpaceDE/>
        <w:autoSpaceDN/>
        <w:bidi w:val="0"/>
        <w:adjustRightInd/>
        <w:snapToGrid w:val="0"/>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687AD5D2">
      <w:pPr>
        <w:snapToGrid w:val="0"/>
        <w:spacing w:line="4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lang w:val="en-US" w:eastAsia="zh-CN"/>
          <w14:textFill>
            <w14:solidFill>
              <w14:schemeClr w14:val="tx1"/>
            </w14:solidFill>
          </w14:textFill>
        </w:rPr>
        <w:t>5</w:t>
      </w:r>
      <w:r>
        <w:rPr>
          <w:rFonts w:hint="eastAsia" w:ascii="黑体" w:hAnsi="黑体" w:eastAsia="黑体" w:cs="黑体"/>
          <w:color w:val="000000" w:themeColor="text1"/>
          <w:sz w:val="32"/>
          <w:szCs w:val="32"/>
          <w14:textFill>
            <w14:solidFill>
              <w14:schemeClr w14:val="tx1"/>
            </w14:solidFill>
          </w14:textFill>
        </w:rPr>
        <w:t>.消费者诉讼支持服务</w:t>
      </w:r>
    </w:p>
    <w:p w14:paraId="13875DB8">
      <w:pPr>
        <w:pStyle w:val="9"/>
        <w:snapToGrid w:val="0"/>
        <w:spacing w:line="460" w:lineRule="exact"/>
        <w:ind w:firstLine="566" w:firstLineChars="177"/>
        <w:jc w:val="center"/>
        <w:rPr>
          <w:rFonts w:ascii="Times New Roman" w:hAnsi="Times New Roman" w:eastAsia="仿宋" w:cs="Times New Roman"/>
          <w:color w:val="000000" w:themeColor="text1"/>
          <w:sz w:val="32"/>
          <w:szCs w:val="32"/>
          <w14:textFill>
            <w14:solidFill>
              <w14:schemeClr w14:val="tx1"/>
            </w14:solidFill>
          </w14:textFill>
        </w:rPr>
      </w:pPr>
    </w:p>
    <w:p w14:paraId="4F7D8062">
      <w:pPr>
        <w:snapToGrid w:val="0"/>
        <w:spacing w:line="4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一、办理依据</w:t>
      </w:r>
    </w:p>
    <w:p w14:paraId="1169CF9A">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《中华人民共和国消费者权益保护法》第三十七条：消费者协会履行下列公益性职责：（七）就损害消费者合法权益的行为，支持受损害的消费者提起诉讼或者依照本法提起诉讼。</w:t>
      </w:r>
    </w:p>
    <w:p w14:paraId="2DFE15F3">
      <w:pPr>
        <w:snapToGrid w:val="0"/>
        <w:spacing w:line="4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二、承办机构</w:t>
      </w:r>
    </w:p>
    <w:p w14:paraId="271FDE8A">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F11E635">
      <w:pPr>
        <w:snapToGrid w:val="0"/>
        <w:spacing w:line="4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三、服务对象</w:t>
      </w:r>
    </w:p>
    <w:p w14:paraId="1DB10697">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w:t>
      </w:r>
    </w:p>
    <w:p w14:paraId="40D9F0F1">
      <w:pPr>
        <w:snapToGrid w:val="0"/>
        <w:spacing w:line="4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四、申请条件</w:t>
      </w:r>
    </w:p>
    <w:p w14:paraId="02DE71D8">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消费者投诉调解不成功，消费者受侵害事实基本清楚，消费者要求省消保委支持起诉。   </w:t>
      </w:r>
    </w:p>
    <w:p w14:paraId="4E794D1D">
      <w:pPr>
        <w:snapToGrid w:val="0"/>
        <w:spacing w:line="4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五、申报材料</w:t>
      </w:r>
    </w:p>
    <w:p w14:paraId="1EF348A0">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消费者权利受到侵害的初步证据；请求支持诉讼的书面材料。</w:t>
      </w:r>
    </w:p>
    <w:p w14:paraId="792A43E9">
      <w:pPr>
        <w:snapToGrid w:val="0"/>
        <w:spacing w:line="4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六、服务流程</w:t>
      </w:r>
    </w:p>
    <w:p w14:paraId="4AC4BE8D">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消费者请求支持起诉-专家论证-支持诉讼。</w:t>
      </w:r>
    </w:p>
    <w:p w14:paraId="1835AA69">
      <w:pPr>
        <w:snapToGrid w:val="0"/>
        <w:spacing w:line="4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七、办理时限</w:t>
      </w:r>
    </w:p>
    <w:p w14:paraId="1D2CF71A">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6B35701D">
      <w:pPr>
        <w:snapToGrid w:val="0"/>
        <w:spacing w:line="4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八、收费依据和标准</w:t>
      </w:r>
    </w:p>
    <w:p w14:paraId="0B5D237E">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55B76BE1">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4A2E4237">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260AADDA">
      <w:pPr>
        <w:snapToGrid w:val="0"/>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lang w:val="en-US" w:eastAsia="zh-CN"/>
          <w14:textFill>
            <w14:solidFill>
              <w14:schemeClr w14:val="tx1"/>
            </w14:solidFill>
          </w14:textFill>
        </w:rPr>
        <w:t>6</w:t>
      </w:r>
      <w:r>
        <w:rPr>
          <w:rFonts w:hint="eastAsia" w:ascii="黑体" w:hAnsi="黑体" w:eastAsia="黑体" w:cs="黑体"/>
          <w:color w:val="000000" w:themeColor="text1"/>
          <w:sz w:val="32"/>
          <w:szCs w:val="32"/>
          <w14:textFill>
            <w14:solidFill>
              <w14:schemeClr w14:val="tx1"/>
            </w14:solidFill>
          </w14:textFill>
        </w:rPr>
        <w:t>.消费者投诉受理</w:t>
      </w:r>
    </w:p>
    <w:p w14:paraId="0F4D7662">
      <w:pPr>
        <w:snapToGrid w:val="0"/>
        <w:spacing w:line="460" w:lineRule="exact"/>
        <w:ind w:firstLine="640" w:firstLineChars="200"/>
        <w:rPr>
          <w:rFonts w:ascii="黑体" w:hAnsi="黑体" w:eastAsia="黑体" w:cs="黑体"/>
          <w:color w:val="000000" w:themeColor="text1"/>
          <w:sz w:val="32"/>
          <w:szCs w:val="32"/>
          <w14:textFill>
            <w14:solidFill>
              <w14:schemeClr w14:val="tx1"/>
            </w14:solidFill>
          </w14:textFill>
        </w:rPr>
      </w:pPr>
    </w:p>
    <w:p w14:paraId="012F576C">
      <w:pPr>
        <w:snapToGrid w:val="0"/>
        <w:spacing w:line="4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一、办理依据</w:t>
      </w:r>
    </w:p>
    <w:p w14:paraId="158935DA">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《中华人民共和国消费者权益保护法》第三十七条：消费者协会履行下列公益性职责：（五）受理消费者的投诉，并对投诉事项进行调查、调解。</w:t>
      </w:r>
    </w:p>
    <w:p w14:paraId="5FE59982">
      <w:pPr>
        <w:snapToGrid w:val="0"/>
        <w:spacing w:line="4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二、承办机构</w:t>
      </w:r>
    </w:p>
    <w:p w14:paraId="03043518">
      <w:pPr>
        <w:pStyle w:val="9"/>
        <w:snapToGrid w:val="0"/>
        <w:spacing w:line="460" w:lineRule="exact"/>
        <w:ind w:firstLine="64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2465E7A4">
      <w:pPr>
        <w:snapToGrid w:val="0"/>
        <w:spacing w:line="4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三、服务对象</w:t>
      </w:r>
    </w:p>
    <w:p w14:paraId="6EE0A08B">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w:t>
      </w:r>
    </w:p>
    <w:p w14:paraId="0B2B89A4">
      <w:pPr>
        <w:snapToGrid w:val="0"/>
        <w:spacing w:line="4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四、申请条件</w:t>
      </w:r>
    </w:p>
    <w:p w14:paraId="27D75B45">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为生活消费需要购买、使用商品或者接受服务，其合法权益受到侵害。</w:t>
      </w:r>
    </w:p>
    <w:p w14:paraId="5A0A6EDF">
      <w:pPr>
        <w:snapToGrid w:val="0"/>
        <w:spacing w:line="4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五、申报材料</w:t>
      </w:r>
    </w:p>
    <w:p w14:paraId="19CCD55B">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消费者向消保委递交文字投诉材料，投诉材料应包含以下内容：</w:t>
      </w:r>
    </w:p>
    <w:p w14:paraId="2B2B4417">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1.投诉方和被投诉方的基本信息，包括投诉方的姓名、地址、联系电话等；被投诉方的单位名称、地址、联系人、联系电话等。</w:t>
      </w:r>
    </w:p>
    <w:p w14:paraId="47C3CAC5">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2.损害事实发生的时间、地点、过程及与经营者协商的情况。</w:t>
      </w:r>
    </w:p>
    <w:p w14:paraId="1B07AD9D">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有关证据。消费者应提供与投诉有关的能够证明消费关系存在的购货凭证、服务单据或者商品实物证据，证明购买、使用商品或接受服务与受损害存在因果关系，法律法规另有规定的除外。消保委一般不留存争议双方提供的原始证据（原件、实物等）。</w:t>
      </w:r>
    </w:p>
    <w:p w14:paraId="4B0BB243">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4.明确、具体的诉求。</w:t>
      </w:r>
    </w:p>
    <w:p w14:paraId="39A83BB0">
      <w:pPr>
        <w:snapToGrid w:val="0"/>
        <w:spacing w:line="4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六、服务流程</w:t>
      </w:r>
    </w:p>
    <w:p w14:paraId="3930EDBB">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1.受理消费者投诉材料，判定是否受理（不予受理的，说明理由）；</w:t>
      </w:r>
    </w:p>
    <w:p w14:paraId="575AD56D">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2.进行调解。调解达成协议的，争议双方要求出具调解协议书的，出具调解协议书；调解不成的，终止调解，告知当事人其他解决途径，并可以应当事人的请求出具调解情况说明。</w:t>
      </w:r>
    </w:p>
    <w:p w14:paraId="70EFEEED">
      <w:pPr>
        <w:snapToGrid w:val="0"/>
        <w:spacing w:line="4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七、办理时限</w:t>
      </w:r>
    </w:p>
    <w:p w14:paraId="786DA5DC">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自收到申请之日起五个工作日内决定是否受理；自受理之日起五个工作日内进行调解；受理投诉后，一般应在四十个工作日内结束调查调解。对疑难、复杂的投诉，调查调解时间可适当延长，但延长时间不得超过二十个工作日。</w:t>
      </w:r>
    </w:p>
    <w:p w14:paraId="60510367">
      <w:pPr>
        <w:snapToGrid w:val="0"/>
        <w:spacing w:line="4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八、收费依据和标准</w:t>
      </w:r>
    </w:p>
    <w:p w14:paraId="0EFAE506">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4E7164B5">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3D0E0080">
      <w:pPr>
        <w:snapToGrid w:val="0"/>
        <w:spacing w:line="4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17</w:t>
      </w:r>
      <w:r>
        <w:rPr>
          <w:rFonts w:hint="eastAsia" w:ascii="黑体" w:hAnsi="黑体" w:eastAsia="黑体" w:cs="黑体"/>
          <w:color w:val="000000" w:themeColor="text1"/>
          <w:sz w:val="32"/>
          <w:szCs w:val="32"/>
          <w14:textFill>
            <w14:solidFill>
              <w14:schemeClr w14:val="tx1"/>
            </w14:solidFill>
          </w14:textFill>
        </w:rPr>
        <w:t>.12315市场监管投诉举报服务</w:t>
      </w:r>
    </w:p>
    <w:p w14:paraId="38439EC6">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p>
    <w:p w14:paraId="6F2695D3">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2388DEA3">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市场监管总局关于整合建设12315行政执法体系更好服务市场监管执法的意见》（国市监网监〔2019〕46号）：二、工作任务（一）统一热线号码，实现一号对外。整合原工商、质检、食品药品、物价、知识产权等投诉举报热线电话，即将12315、12365、12331、12358、12330等统一整合为12315热线，以12315一个号码对外提供市场监管投诉举报服务。</w:t>
      </w:r>
    </w:p>
    <w:p w14:paraId="265B8A92">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淮南市市场监管局12315投诉举报处置指挥中心主要职责：拟定保护消费者权益的制度措施、办法并组织实施。指导消费环境建设。指导开展市场监管咨询、投诉举报的受理处理、来访接待等工作。承担网络交易纠纷的协调跟踪。指导市消费者权益保护委员会开展的消费维权工作。</w:t>
      </w:r>
    </w:p>
    <w:p w14:paraId="4A25C4F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4FD5B559">
      <w:pPr>
        <w:pStyle w:val="9"/>
        <w:snapToGrid w:val="0"/>
        <w:spacing w:line="460" w:lineRule="exact"/>
        <w:ind w:firstLine="64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CE29AFC">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3D2D7D1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（一）投诉：消费者</w:t>
      </w:r>
    </w:p>
    <w:p w14:paraId="498AACF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（二）举报：自然人、法人或者其他组织</w:t>
      </w:r>
    </w:p>
    <w:p w14:paraId="1DCFFA76">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四、申请条件</w:t>
      </w:r>
    </w:p>
    <w:p w14:paraId="68D4295B">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（一）投诉：消费者为生活消费需要购买、使用商品或者接受服务，与经营者发生消费者权益争议，请求市场监督管理部门解决该争议的行为。</w:t>
      </w:r>
    </w:p>
    <w:p w14:paraId="10D9179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（二）举报：自然人、法人或者其他组织向市场监督管理部门反映经营者涉嫌违反市场监督管理法律、法规、规章线索的行为。</w:t>
      </w:r>
    </w:p>
    <w:p w14:paraId="0D043B5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五、申报材料</w:t>
      </w:r>
    </w:p>
    <w:p w14:paraId="1A25EDF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（一）投诉：消费者向12315机构投诉应当提供下列材料：</w:t>
      </w:r>
    </w:p>
    <w:p w14:paraId="11A4BF43">
      <w:pPr>
        <w:widowControl/>
        <w:shd w:val="clear" w:color="auto" w:fill="FFFFFF"/>
        <w:snapToGrid w:val="0"/>
        <w:spacing w:line="460" w:lineRule="exact"/>
        <w:ind w:firstLine="640" w:firstLineChars="200"/>
        <w:textAlignment w:val="baseline"/>
        <w:outlineLvl w:val="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1.投诉人的姓名、电话号码、通讯地址；</w:t>
      </w:r>
    </w:p>
    <w:p w14:paraId="232077B7">
      <w:pPr>
        <w:widowControl/>
        <w:shd w:val="clear" w:color="auto" w:fill="FFFFFF"/>
        <w:snapToGrid w:val="0"/>
        <w:spacing w:line="460" w:lineRule="exact"/>
        <w:ind w:firstLine="640" w:firstLineChars="200"/>
        <w:textAlignment w:val="baseline"/>
        <w:outlineLvl w:val="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2.被投诉人的名称（姓名）、地址；</w:t>
      </w:r>
    </w:p>
    <w:p w14:paraId="6A9DBE2E">
      <w:pPr>
        <w:widowControl/>
        <w:shd w:val="clear" w:color="auto" w:fill="FFFFFF"/>
        <w:snapToGrid w:val="0"/>
        <w:spacing w:line="460" w:lineRule="exact"/>
        <w:ind w:firstLine="640" w:firstLineChars="200"/>
        <w:textAlignment w:val="baseline"/>
        <w:outlineLvl w:val="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3.具体的投诉请求以及消费者权益争议事实。</w:t>
      </w:r>
    </w:p>
    <w:p w14:paraId="3589CA23">
      <w:pPr>
        <w:widowControl/>
        <w:shd w:val="clear" w:color="auto" w:fill="FFFFFF"/>
        <w:snapToGrid w:val="0"/>
        <w:spacing w:line="460" w:lineRule="exact"/>
        <w:ind w:firstLine="640" w:firstLineChars="200"/>
        <w:textAlignment w:val="baseline"/>
        <w:outlineLvl w:val="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投诉人采取非书面方式进行投诉的，市场监督管理部门工作人员应当记录前款规定信息。</w:t>
      </w:r>
    </w:p>
    <w:p w14:paraId="40AA1B1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（二）举报：举报人向12315机构举报应当提供涉嫌违反市场监督管理法律、法规、规章的具体线索，对举报内容的真实性负责。举报人采取非书面方式进行举报的，市场监督管理部门工作人员应当记录。</w:t>
      </w:r>
    </w:p>
    <w:p w14:paraId="3373AF1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六、服务流程</w:t>
      </w:r>
    </w:p>
    <w:p w14:paraId="6283F187">
      <w:pPr>
        <w:tabs>
          <w:tab w:val="left" w:pos="1134"/>
        </w:tabs>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接收投诉举报后，分流至下一级市场监管部门依法处理。</w:t>
      </w:r>
    </w:p>
    <w:p w14:paraId="4C00DDA6">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七、办理时限</w:t>
      </w:r>
    </w:p>
    <w:p w14:paraId="5625B57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自接收投诉举报之日起，在法定时限内及时分流至下一级。</w:t>
      </w:r>
    </w:p>
    <w:p w14:paraId="4D531DC2">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八、收费依据及标准</w:t>
      </w:r>
    </w:p>
    <w:p w14:paraId="636EFBFF">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68DC6FF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24E89EB1">
      <w:pPr>
        <w:snapToGrid w:val="0"/>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18</w:t>
      </w:r>
      <w:r>
        <w:rPr>
          <w:rFonts w:hint="eastAsia" w:ascii="黑体" w:hAnsi="黑体" w:eastAsia="黑体" w:cs="黑体"/>
          <w:color w:val="000000" w:themeColor="text1"/>
          <w:sz w:val="32"/>
          <w:szCs w:val="32"/>
          <w14:textFill>
            <w14:solidFill>
              <w14:schemeClr w14:val="tx1"/>
            </w14:solidFill>
          </w14:textFill>
        </w:rPr>
        <w:t>.消费警示信息发布</w:t>
      </w:r>
    </w:p>
    <w:p w14:paraId="3C04CC75">
      <w:pPr>
        <w:snapToGrid w:val="0"/>
        <w:spacing w:line="460" w:lineRule="exact"/>
        <w:rPr>
          <w:color w:val="000000" w:themeColor="text1"/>
          <w:sz w:val="32"/>
          <w:szCs w:val="32"/>
          <w14:textFill>
            <w14:solidFill>
              <w14:schemeClr w14:val="tx1"/>
            </w14:solidFill>
          </w14:textFill>
        </w:rPr>
      </w:pPr>
    </w:p>
    <w:p w14:paraId="312C47A3">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4566285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安徽省消费者权益保护条例》第四十一条：履行工商行政管理职责的部门应当采取下列措施保护消费者合法权益：(二)建立消费者合法权益保护预警制度，适时向社会发布消费警示信息;(三)宣传、普及消费者合法权益保护知识。</w:t>
      </w:r>
    </w:p>
    <w:p w14:paraId="2121839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2.《安徽省消费者权益保护条例》第四十六条：消费者权益保护委员会依法履行下列公益性职责：（一）向消费者提供消费信息和咨询服务，引导文明、健康、节约资源和保护环境的消费方式。</w:t>
      </w:r>
    </w:p>
    <w:p w14:paraId="535FF21B">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48EB791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F65D09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6D3A3A9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w:t>
      </w:r>
    </w:p>
    <w:p w14:paraId="070CDBB0">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四、服务类型</w:t>
      </w:r>
    </w:p>
    <w:p w14:paraId="74EBB974">
      <w:pPr>
        <w:snapToGrid w:val="0"/>
        <w:spacing w:line="460" w:lineRule="exact"/>
        <w:ind w:firstLine="640" w:firstLineChars="20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主动服务。</w:t>
      </w:r>
    </w:p>
    <w:p w14:paraId="00563DF2">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五、服务流程</w:t>
      </w:r>
    </w:p>
    <w:p w14:paraId="511A425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主动发布。</w:t>
      </w:r>
    </w:p>
    <w:p w14:paraId="542A0E73">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六、办理时限</w:t>
      </w:r>
    </w:p>
    <w:p w14:paraId="6063BBA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按照计划。</w:t>
      </w:r>
    </w:p>
    <w:p w14:paraId="4C41F87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1793FD4D">
      <w:pPr>
        <w:snapToGrid w:val="0"/>
        <w:spacing w:line="460" w:lineRule="exact"/>
        <w:rPr>
          <w:rFonts w:ascii="仿宋_GB2312" w:eastAsia="仿宋_GB2312"/>
          <w:color w:val="000000" w:themeColor="text1"/>
          <w:sz w:val="32"/>
          <w:szCs w:val="32"/>
          <w14:textFill>
            <w14:solidFill>
              <w14:schemeClr w14:val="tx1"/>
            </w14:solidFill>
          </w14:textFill>
        </w:rPr>
      </w:pPr>
    </w:p>
    <w:p w14:paraId="732407FF">
      <w:pPr>
        <w:snapToGrid w:val="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19</w:t>
      </w:r>
      <w:r>
        <w:rPr>
          <w:rFonts w:hint="eastAsia" w:ascii="黑体" w:hAnsi="黑体" w:eastAsia="黑体" w:cs="黑体"/>
          <w:color w:val="000000" w:themeColor="text1"/>
          <w:sz w:val="32"/>
          <w:szCs w:val="32"/>
          <w14:textFill>
            <w14:solidFill>
              <w14:schemeClr w14:val="tx1"/>
            </w14:solidFill>
          </w14:textFill>
        </w:rPr>
        <w:t>.证照遗失补领、换发申请</w:t>
      </w:r>
    </w:p>
    <w:p w14:paraId="39190260">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p>
    <w:p w14:paraId="517F1ECC">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6EF8033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1.《市场主体登记管理条例》第三十七条第二款：营业执照遗失或者毁坏的，市场主体应当通过国家企业信用信息公示系统声明作废，申请补领。</w:t>
      </w:r>
    </w:p>
    <w:p w14:paraId="2575048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2.《外国企业常驻代表机构登记管理条例》第十九条：登记证和代表证遗失或者毁坏的，代表机构应当在指定的媒体上声明作废，申请补领。</w:t>
      </w:r>
    </w:p>
    <w:p w14:paraId="31AAD0B3">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6148484F">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079EA7AD">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1A15CA2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法人。</w:t>
      </w:r>
    </w:p>
    <w:p w14:paraId="0FEF787C">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四、申请条件</w:t>
      </w:r>
    </w:p>
    <w:p w14:paraId="31F23DE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1.申请材料齐全，符合法定形式； </w:t>
      </w:r>
    </w:p>
    <w:p w14:paraId="4356DCA1">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2.市场主体实行实名登记。申请人应当配合登记机关核验身份信息。</w:t>
      </w:r>
    </w:p>
    <w:p w14:paraId="2236F277">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五、申报材料</w:t>
      </w:r>
    </w:p>
    <w:p w14:paraId="4BE4FC3F">
      <w:pPr>
        <w:snapToGrid w:val="0"/>
        <w:spacing w:line="460" w:lineRule="exact"/>
        <w:ind w:firstLine="640" w:firstLineChars="20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1.增、减、补、换发证照申请书；</w:t>
      </w:r>
    </w:p>
    <w:p w14:paraId="49C8C9EF">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2.报纸公告样张（已在国家企业信用信息公示系统公示营业执照作废声明的不需提交。）；</w:t>
      </w:r>
    </w:p>
    <w:p w14:paraId="2D7EEF4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3.营业执照（已领取纸质版营业执照的缴回营业执照正、副本（遗失除外））。</w:t>
      </w:r>
    </w:p>
    <w:p w14:paraId="3CE2BF6D">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六、服务流程</w:t>
      </w:r>
    </w:p>
    <w:p w14:paraId="726D0FA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1. 受理：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w:t>
      </w:r>
    </w:p>
    <w:p w14:paraId="07D13D4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2.办结：登记机关予以确认，并当场登记，出具登记（备案）通知书，制发营业执照。根据申请人要求通过窗口邮寄或自取营业执照。</w:t>
      </w:r>
    </w:p>
    <w:p w14:paraId="0AA90BE2">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七、办理时限</w:t>
      </w:r>
    </w:p>
    <w:p w14:paraId="7445A0C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1个工作日。</w:t>
      </w:r>
    </w:p>
    <w:p w14:paraId="422A94BC">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八、收费依据及标准</w:t>
      </w:r>
    </w:p>
    <w:p w14:paraId="3724BF5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2E39835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228A0DB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11FBD48B">
      <w:pPr>
        <w:snapToGrid w:val="0"/>
        <w:spacing w:line="460" w:lineRule="exact"/>
        <w:jc w:val="center"/>
        <w:rPr>
          <w:rFonts w:hint="eastAsia" w:ascii="黑体" w:hAnsi="黑体" w:eastAsia="黑体" w:cs="黑体"/>
          <w:color w:val="333333"/>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20</w:t>
      </w:r>
      <w:r>
        <w:rPr>
          <w:rFonts w:hint="eastAsia" w:ascii="黑体" w:hAnsi="黑体" w:eastAsia="黑体" w:cs="黑体"/>
          <w:color w:val="000000" w:themeColor="text1"/>
          <w:sz w:val="32"/>
          <w:szCs w:val="32"/>
          <w14:textFill>
            <w14:solidFill>
              <w14:schemeClr w14:val="tx1"/>
            </w14:solidFill>
          </w14:textFill>
        </w:rPr>
        <w:t>.申请增加、减少证照</w:t>
      </w:r>
    </w:p>
    <w:p w14:paraId="42816026">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p>
    <w:p w14:paraId="5C3074C5">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6A5C9E1B">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《市场主体登记管理条例》第二十二条：营业执照分为正本和副本，具有同等法律效力。</w:t>
      </w:r>
    </w:p>
    <w:p w14:paraId="1DD31BB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电子营业执照与纸质营业执照具有同等法律效力。营业执照样式、电子营业执照标准由国务院市场监督管理部门统一制定。</w:t>
      </w:r>
    </w:p>
    <w:p w14:paraId="6DC23CD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65253C55">
      <w:pPr>
        <w:snapToGrid w:val="0"/>
        <w:spacing w:line="460" w:lineRule="exact"/>
        <w:ind w:firstLine="640" w:firstLineChars="200"/>
        <w:rPr>
          <w:rFonts w:ascii="仿宋_GB2312" w:hAnsi="仿宋" w:eastAsia="仿宋_GB2312" w:cs="Times New Roman"/>
          <w:color w:val="000000"/>
          <w:sz w:val="32"/>
          <w:szCs w:val="32"/>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1C70DFAD">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701736C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法人。</w:t>
      </w:r>
    </w:p>
    <w:p w14:paraId="0E3133B2">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四、申请条件</w:t>
      </w:r>
    </w:p>
    <w:p w14:paraId="7901DEE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1.申请材料齐全，符合法定形式。</w:t>
      </w:r>
    </w:p>
    <w:p w14:paraId="03C9E45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2.市场主体实行实名登记。申请人应当配合登记机关核验身份信息。</w:t>
      </w:r>
    </w:p>
    <w:p w14:paraId="6025E38F">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五、申报材料</w:t>
      </w:r>
    </w:p>
    <w:p w14:paraId="539717D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1.增、减、补、换发证照申请书。</w:t>
      </w:r>
    </w:p>
    <w:p w14:paraId="4CF1604A">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2.营业执照（已领取纸质版营业执照的缴回营业执照正、副本）。</w:t>
      </w:r>
    </w:p>
    <w:p w14:paraId="6A7F8788">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六、服务流程</w:t>
      </w:r>
    </w:p>
    <w:p w14:paraId="1FC68BFA">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1. 受理：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w:t>
      </w:r>
    </w:p>
    <w:p w14:paraId="40E1EA6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2.办结：登记机关予以确认，并当场登记，出具登记（备案）通知书，制发营业执照。根据申请人要求通过窗口邮寄或自取营业执照。</w:t>
      </w:r>
    </w:p>
    <w:p w14:paraId="3C48A13E">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七、办理时限</w:t>
      </w:r>
    </w:p>
    <w:p w14:paraId="0CF1597B">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1个工作日。</w:t>
      </w:r>
    </w:p>
    <w:p w14:paraId="0BBD2970">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八、收费依据及标准</w:t>
      </w:r>
    </w:p>
    <w:p w14:paraId="5F1C659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0A7C4C1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2C82F154">
      <w:pPr>
        <w:snapToGrid w:val="0"/>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21</w:t>
      </w:r>
      <w:r>
        <w:rPr>
          <w:rFonts w:hint="eastAsia" w:ascii="黑体" w:hAnsi="黑体" w:eastAsia="黑体" w:cs="黑体"/>
          <w:color w:val="000000" w:themeColor="text1"/>
          <w:sz w:val="32"/>
          <w:szCs w:val="32"/>
          <w14:textFill>
            <w14:solidFill>
              <w14:schemeClr w14:val="tx1"/>
            </w14:solidFill>
          </w14:textFill>
        </w:rPr>
        <w:t>.开展全国知识产权宣传周活动</w:t>
      </w:r>
    </w:p>
    <w:p w14:paraId="4C4D1264">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p>
    <w:p w14:paraId="7FCAE763">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5DBE6F4C">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《全国知识产权宣传周活动组委会办公室关于开展全国知识产权宣传周活动的通知》：市知识产权局负责组织开展好相关宣传活动。</w:t>
      </w:r>
    </w:p>
    <w:p w14:paraId="2BDED60C">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57701C0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0A2B667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220F295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公民、法人、社会组织</w:t>
      </w:r>
    </w:p>
    <w:p w14:paraId="1080CBA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四、服务类型</w:t>
      </w:r>
    </w:p>
    <w:p w14:paraId="689D9FB1">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主动服务</w:t>
      </w:r>
    </w:p>
    <w:p w14:paraId="695BDB9B">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五、服务流程</w:t>
      </w:r>
    </w:p>
    <w:p w14:paraId="5231B74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1.全国知识产权宣传周组委会下发活动通知；</w:t>
      </w:r>
    </w:p>
    <w:p w14:paraId="267D256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2.市市场监管局（市知识产权局）下发活动通知，制定活动方案，在市局网站主动开设知识产权宣传周活动专栏。</w:t>
      </w:r>
    </w:p>
    <w:p w14:paraId="0F7066A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3.制定宣传周活动方案，围绕主题，聚焦产业，服务企业，积极开展宣传周各项活动。</w:t>
      </w:r>
    </w:p>
    <w:p w14:paraId="3A13EA3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3BD0C9D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45BDCD6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50451D97">
      <w:pPr>
        <w:snapToGrid w:val="0"/>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22</w:t>
      </w:r>
      <w:r>
        <w:rPr>
          <w:rFonts w:hint="eastAsia" w:ascii="黑体" w:hAnsi="黑体" w:eastAsia="黑体" w:cs="黑体"/>
          <w:color w:val="000000" w:themeColor="text1"/>
          <w:sz w:val="32"/>
          <w:szCs w:val="32"/>
          <w14:textFill>
            <w14:solidFill>
              <w14:schemeClr w14:val="tx1"/>
            </w14:solidFill>
          </w14:textFill>
        </w:rPr>
        <w:t>.知识产权有关知识宣传</w:t>
      </w:r>
    </w:p>
    <w:p w14:paraId="2073A963">
      <w:pPr>
        <w:snapToGrid w:val="0"/>
        <w:spacing w:line="460" w:lineRule="exact"/>
        <w:ind w:firstLine="640" w:firstLineChars="200"/>
        <w:rPr>
          <w:rFonts w:eastAsia="黑体"/>
          <w:bCs/>
          <w:color w:val="000000" w:themeColor="text1"/>
          <w:kern w:val="0"/>
          <w:sz w:val="32"/>
          <w:szCs w:val="32"/>
          <w14:textFill>
            <w14:solidFill>
              <w14:schemeClr w14:val="tx1"/>
            </w14:solidFill>
          </w14:textFill>
        </w:rPr>
      </w:pPr>
    </w:p>
    <w:p w14:paraId="6B55E117">
      <w:pPr>
        <w:snapToGrid w:val="0"/>
        <w:spacing w:line="460" w:lineRule="exact"/>
        <w:ind w:firstLine="640" w:firstLineChars="200"/>
        <w:rPr>
          <w:rFonts w:eastAsia="黑体"/>
          <w:bCs/>
          <w:color w:val="000000" w:themeColor="text1"/>
          <w:kern w:val="0"/>
          <w:sz w:val="32"/>
          <w:szCs w:val="32"/>
          <w14:textFill>
            <w14:solidFill>
              <w14:schemeClr w14:val="tx1"/>
            </w14:solidFill>
          </w14:textFill>
        </w:rPr>
      </w:pPr>
      <w:r>
        <w:rPr>
          <w:rFonts w:eastAsia="黑体"/>
          <w:bCs/>
          <w:color w:val="000000" w:themeColor="text1"/>
          <w:kern w:val="0"/>
          <w:sz w:val="32"/>
          <w:szCs w:val="32"/>
          <w14:textFill>
            <w14:solidFill>
              <w14:schemeClr w14:val="tx1"/>
            </w14:solidFill>
          </w14:textFill>
        </w:rPr>
        <w:t>一、办理依据</w:t>
      </w:r>
    </w:p>
    <w:p w14:paraId="49C745F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加快知识产权强省建设实施方案》(皖政〔2016〕64号)：加强宣传引导。各地、各有关部门要加强知识产权文化建设，加大宣传力度，广泛开展知识产权普及型教育，加强知识产权公益宣传和咨询服务，提高全社会知识产权意识，使尊重知识、崇尚创新、诚信守法理念深入人心，为知识产权强省建设营造良好氛围。 </w:t>
      </w:r>
    </w:p>
    <w:p w14:paraId="5C321720">
      <w:pPr>
        <w:snapToGrid w:val="0"/>
        <w:spacing w:line="460" w:lineRule="exact"/>
        <w:ind w:firstLine="640" w:firstLineChars="200"/>
        <w:rPr>
          <w:rFonts w:eastAsia="黑体"/>
          <w:bCs/>
          <w:color w:val="000000" w:themeColor="text1"/>
          <w:kern w:val="0"/>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w:t>
      </w:r>
      <w:r>
        <w:rPr>
          <w:rFonts w:eastAsia="黑体"/>
          <w:bCs/>
          <w:color w:val="000000" w:themeColor="text1"/>
          <w:kern w:val="0"/>
          <w:sz w:val="32"/>
          <w:szCs w:val="32"/>
          <w14:textFill>
            <w14:solidFill>
              <w14:schemeClr w14:val="tx1"/>
            </w14:solidFill>
          </w14:textFill>
        </w:rPr>
        <w:t>承办机构</w:t>
      </w:r>
    </w:p>
    <w:p w14:paraId="207EF61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124F8B6C">
      <w:pPr>
        <w:snapToGrid w:val="0"/>
        <w:spacing w:line="460" w:lineRule="exact"/>
        <w:ind w:firstLine="640" w:firstLineChars="200"/>
        <w:rPr>
          <w:rFonts w:eastAsia="黑体"/>
          <w:bCs/>
          <w:color w:val="000000" w:themeColor="text1"/>
          <w:kern w:val="0"/>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三、服务</w:t>
      </w:r>
      <w:r>
        <w:rPr>
          <w:rFonts w:eastAsia="黑体"/>
          <w:bCs/>
          <w:color w:val="000000" w:themeColor="text1"/>
          <w:kern w:val="0"/>
          <w:sz w:val="32"/>
          <w:szCs w:val="32"/>
          <w14:textFill>
            <w14:solidFill>
              <w14:schemeClr w14:val="tx1"/>
            </w14:solidFill>
          </w14:textFill>
        </w:rPr>
        <w:t>对象</w:t>
      </w:r>
    </w:p>
    <w:p w14:paraId="2F21E88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公民、法人、社会组织。</w:t>
      </w:r>
    </w:p>
    <w:p w14:paraId="1EBDDB6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四、服务类型</w:t>
      </w:r>
    </w:p>
    <w:p w14:paraId="4E52FD32">
      <w:pPr>
        <w:snapToGrid w:val="0"/>
        <w:spacing w:line="460" w:lineRule="exact"/>
        <w:ind w:firstLine="640" w:firstLineChars="20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主动服务。</w:t>
      </w:r>
    </w:p>
    <w:p w14:paraId="78E35905">
      <w:pPr>
        <w:snapToGrid w:val="0"/>
        <w:spacing w:line="460" w:lineRule="exact"/>
        <w:ind w:firstLine="640" w:firstLineChars="200"/>
        <w:rPr>
          <w:rFonts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w:t>
      </w:r>
      <w:r>
        <w:rPr>
          <w:rFonts w:hint="eastAsia" w:eastAsia="黑体"/>
          <w:color w:val="000000" w:themeColor="text1"/>
          <w:sz w:val="32"/>
          <w:szCs w:val="32"/>
          <w14:textFill>
            <w14:solidFill>
              <w14:schemeClr w14:val="tx1"/>
            </w14:solidFill>
          </w14:textFill>
        </w:rPr>
        <w:t>、</w:t>
      </w:r>
      <w:r>
        <w:rPr>
          <w:rFonts w:eastAsia="黑体"/>
          <w:bCs/>
          <w:color w:val="000000" w:themeColor="text1"/>
          <w:kern w:val="0"/>
          <w:sz w:val="32"/>
          <w:szCs w:val="32"/>
          <w14:textFill>
            <w14:solidFill>
              <w14:schemeClr w14:val="tx1"/>
            </w14:solidFill>
          </w14:textFill>
        </w:rPr>
        <w:t>服务流程</w:t>
      </w:r>
    </w:p>
    <w:p w14:paraId="64EE51B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通过市市场监管局（市知识产权局）网站（http://amr.ah.gov.cn/）开展知识产权有关知识宣传,服务对象登录该网站查询相关栏目。</w:t>
      </w:r>
    </w:p>
    <w:p w14:paraId="1D91EDB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31AF85C1">
      <w:pPr>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23</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kern w:val="2"/>
          <w:sz w:val="32"/>
          <w:szCs w:val="32"/>
          <w:lang w:val="en-US" w:eastAsia="zh-CN" w:bidi="ar-SA"/>
          <w14:textFill>
            <w14:solidFill>
              <w14:schemeClr w14:val="tx1"/>
            </w14:solidFill>
          </w14:textFill>
        </w:rPr>
        <w:t>专利政策咨询</w:t>
      </w:r>
    </w:p>
    <w:p w14:paraId="5CB7CB31">
      <w:pPr>
        <w:spacing w:line="460" w:lineRule="exact"/>
        <w:rPr>
          <w:color w:val="000000" w:themeColor="text1"/>
          <w:sz w:val="32"/>
          <w:szCs w:val="32"/>
          <w14:textFill>
            <w14:solidFill>
              <w14:schemeClr w14:val="tx1"/>
            </w14:solidFill>
          </w14:textFill>
        </w:rPr>
      </w:pPr>
    </w:p>
    <w:p w14:paraId="4CA357A2">
      <w:pPr>
        <w:widowControl/>
        <w:shd w:val="clear" w:color="auto" w:fill="FFFFFF"/>
        <w:spacing w:line="460" w:lineRule="exact"/>
        <w:ind w:firstLine="640" w:firstLineChars="20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一、办理依据</w:t>
      </w:r>
    </w:p>
    <w:p w14:paraId="377E6CE1">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大通区市场监督管理局日常咨询服务。</w:t>
      </w:r>
    </w:p>
    <w:p w14:paraId="65FC20A4">
      <w:pPr>
        <w:snapToGrid w:val="0"/>
        <w:spacing w:line="460" w:lineRule="exact"/>
        <w:ind w:firstLine="640" w:firstLineChars="20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二、承办机构</w:t>
      </w:r>
    </w:p>
    <w:p w14:paraId="31621BE3">
      <w:pPr>
        <w:snapToGrid w:val="0"/>
        <w:spacing w:line="460" w:lineRule="exact"/>
        <w:ind w:firstLine="640" w:firstLineChars="20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23A223A">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三、服务对象</w:t>
      </w:r>
    </w:p>
    <w:p w14:paraId="2FACEC2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个人（公民）、法人、社会组织等。</w:t>
      </w:r>
    </w:p>
    <w:p w14:paraId="1CE700E6">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四、申请条件</w:t>
      </w:r>
    </w:p>
    <w:p w14:paraId="3D74DDE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对专利感兴趣的个人（公民）、法人、社会组织等。</w:t>
      </w:r>
    </w:p>
    <w:p w14:paraId="70C2D1F5">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五、申报材料</w:t>
      </w:r>
    </w:p>
    <w:p w14:paraId="2EFDBC6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758CE87F">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六、服务流程</w:t>
      </w:r>
    </w:p>
    <w:p w14:paraId="3E8AEE2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申请人可来函，来电，网上咨询，到市场监管局知识产权运用促进科、知识产权保护科面谈等方式咨询。</w:t>
      </w:r>
    </w:p>
    <w:p w14:paraId="35959ED0">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七、办理时限</w:t>
      </w:r>
    </w:p>
    <w:p w14:paraId="6034021A">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即办。</w:t>
      </w:r>
    </w:p>
    <w:p w14:paraId="7587073B">
      <w:pPr>
        <w:widowControl/>
        <w:shd w:val="clear" w:color="auto" w:fill="FFFFFF"/>
        <w:spacing w:line="460" w:lineRule="exact"/>
        <w:ind w:firstLine="640"/>
        <w:rPr>
          <w:rFonts w:ascii="Times New Roman" w:hAnsi="Times New Roman" w:eastAsia="宋体" w:cs="Times New Roman"/>
          <w:color w:val="333333"/>
          <w:kern w:val="0"/>
          <w:szCs w:val="21"/>
        </w:rPr>
      </w:pPr>
      <w:r>
        <w:rPr>
          <w:rFonts w:hint="eastAsia" w:ascii="黑体" w:hAnsi="黑体" w:eastAsia="黑体" w:cs="Times New Roman"/>
          <w:color w:val="000000"/>
          <w:kern w:val="0"/>
          <w:sz w:val="32"/>
          <w:szCs w:val="32"/>
        </w:rPr>
        <w:t>八、收费依据及标准</w:t>
      </w:r>
    </w:p>
    <w:p w14:paraId="2CDDCA23">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1FA7014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76A485CE">
      <w:pPr>
        <w:snapToGrid w:val="0"/>
        <w:spacing w:line="460" w:lineRule="exac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03BF09F5">
      <w:pPr>
        <w:spacing w:line="62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25</w:t>
      </w:r>
      <w:r>
        <w:rPr>
          <w:rFonts w:hint="eastAsia" w:ascii="黑体" w:hAnsi="黑体" w:eastAsia="黑体" w:cs="黑体"/>
          <w:color w:val="000000" w:themeColor="text1"/>
          <w:sz w:val="32"/>
          <w:szCs w:val="32"/>
          <w14:textFill>
            <w14:solidFill>
              <w14:schemeClr w14:val="tx1"/>
            </w14:solidFill>
          </w14:textFill>
        </w:rPr>
        <w:t>.市场监管科技周宣传</w:t>
      </w:r>
    </w:p>
    <w:p w14:paraId="2D013BD8">
      <w:pPr>
        <w:snapToGrid w:val="0"/>
        <w:ind w:firstLine="640" w:firstLineChars="200"/>
        <w:rPr>
          <w:rFonts w:ascii="黑体" w:hAnsi="黑体" w:eastAsia="黑体"/>
          <w:color w:val="000000" w:themeColor="text1"/>
          <w:sz w:val="32"/>
          <w:szCs w:val="32"/>
          <w14:textFill>
            <w14:solidFill>
              <w14:schemeClr w14:val="tx1"/>
            </w14:solidFill>
          </w14:textFill>
        </w:rPr>
      </w:pPr>
    </w:p>
    <w:p w14:paraId="58115666">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21E362E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国家质量监督检验检疫总局关于加强质检科普工作的指导意见》（国质检科〔2013〕392号）：坚持以科学发展观为统领，认真贯彻落实国家科普工作方针政策，在质检系统内不断增强科普意识，充分发挥质检科技资源优势，将科普工作与质检业务工作有效结合，通过贴近生活、贴近群众、内容丰富、形式多样的群众性科普活动，积极向全社会普及科技知识，在更大范围、更深层次宣传质检工作，充分展示科学权威、可亲可信的人民质检形象，不断增强社会各界对质检工作的信心与信任，为持续提高全民科技素质做出不懈努力，为国家科普事业发展和建设创新型国家做出应有的贡献。</w:t>
      </w:r>
    </w:p>
    <w:p w14:paraId="022F066E">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6F0AB5F4">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37FB7C5C">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68F698D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社会公众。</w:t>
      </w:r>
    </w:p>
    <w:p w14:paraId="2963C83A">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四、服务类型</w:t>
      </w:r>
    </w:p>
    <w:p w14:paraId="73F8DA6B">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主动服务。</w:t>
      </w:r>
    </w:p>
    <w:p w14:paraId="3A2D5FD7">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五、服务流程</w:t>
      </w:r>
    </w:p>
    <w:p w14:paraId="741D615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每年5月，依据省、市市场监督管理局指导，开展科技进企业、进校园、进社区等科普活动，通过大通区人民政府官网、微信公众号进行宣传报道。</w:t>
      </w:r>
    </w:p>
    <w:p w14:paraId="775467B2">
      <w:pPr>
        <w:snapToGrid w:val="0"/>
        <w:spacing w:line="460" w:lineRule="exac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7BCFEA3A">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13EAB649">
      <w:pPr>
        <w:spacing w:line="62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26</w:t>
      </w:r>
      <w:r>
        <w:rPr>
          <w:rFonts w:hint="eastAsia" w:ascii="黑体" w:hAnsi="黑体" w:eastAsia="黑体" w:cs="黑体"/>
          <w:color w:val="000000" w:themeColor="text1"/>
          <w:sz w:val="32"/>
          <w:szCs w:val="32"/>
          <w14:textFill>
            <w14:solidFill>
              <w14:schemeClr w14:val="tx1"/>
            </w14:solidFill>
          </w14:textFill>
        </w:rPr>
        <w:t>.地理标志产品专用标志使用核实转报</w:t>
      </w:r>
    </w:p>
    <w:p w14:paraId="06A5DAF3">
      <w:pPr>
        <w:spacing w:line="520" w:lineRule="exact"/>
        <w:jc w:val="both"/>
        <w:rPr>
          <w:rFonts w:asciiTheme="minorEastAsia" w:hAnsiTheme="minorEastAsia"/>
          <w:b/>
          <w:color w:val="000000" w:themeColor="text1"/>
          <w:sz w:val="32"/>
          <w:szCs w:val="32"/>
          <w14:textFill>
            <w14:solidFill>
              <w14:schemeClr w14:val="tx1"/>
            </w14:solidFill>
          </w14:textFill>
        </w:rPr>
      </w:pPr>
    </w:p>
    <w:p w14:paraId="510CD8D0">
      <w:pPr>
        <w:snapToGrid w:val="0"/>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一、办理依据</w:t>
      </w:r>
    </w:p>
    <w:p w14:paraId="3B8139C0">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地理标志产品保护办法》(国家知识产权局令第80号)第二十条：地理标志产品产地范围内的生产者使用专用标志，应当向产地知识产权管理部门提出申请。产地知识产权管理部门对申请使用专用标志的生产者的产地进行核验。上述申请经所在地省级知识产权管理部门审核，并经国家知识产权局审查合格注册登记后，发布公告，生产者即可在其产品上使用地理标志专用标志。国家知识产权局也可以委托符合条件的省级知识产权管理部门进行审查，审查合格的，由国家知识产权局注册登记后发布公告。</w:t>
      </w:r>
    </w:p>
    <w:p w14:paraId="59F138C0">
      <w:pPr>
        <w:snapToGrid w:val="0"/>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二、承办机构</w:t>
      </w:r>
    </w:p>
    <w:p w14:paraId="2376716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1681F820">
      <w:pPr>
        <w:snapToGrid w:val="0"/>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三、服务对象</w:t>
      </w:r>
    </w:p>
    <w:p w14:paraId="0AE2930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地理标志产品产地保护范围内的生产者（以下简称“产地生产者”），产地生产者包括地理标志产品产地保护范围的、有实际生产能力的、种植养殖合作社和生产企业等(不包括贸易公司、电子商务公司以及其他中介服务性机构等)。</w:t>
      </w:r>
    </w:p>
    <w:p w14:paraId="4E44745A">
      <w:pPr>
        <w:snapToGrid w:val="0"/>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四、申请条件</w:t>
      </w:r>
    </w:p>
    <w:p w14:paraId="7ADC94B7">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1. 产品产自地理标志产品保护公告规定的特定地域范围；</w:t>
      </w:r>
    </w:p>
    <w:p w14:paraId="31E9E5F0">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2.产品符合地理标志产品保护公告规定的质量技术要求；</w:t>
      </w:r>
    </w:p>
    <w:p w14:paraId="7047D614">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3.具有实际生产能力、处于正常生产经营状态，无严重失信行为；</w:t>
      </w:r>
    </w:p>
    <w:p w14:paraId="713BB5A3">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4.产品有已批准发布的相关标准（国家标准、地方标准等）</w:t>
      </w:r>
    </w:p>
    <w:p w14:paraId="3F02CCD6">
      <w:pPr>
        <w:snapToGrid w:val="0"/>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五、申报材料</w:t>
      </w:r>
    </w:p>
    <w:p w14:paraId="30BCC2A0">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1.地理标志产品专用标志使用申请书。</w:t>
      </w:r>
    </w:p>
    <w:p w14:paraId="6C2C034A">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2.近2年，获得资质认定（CMA）的检验检测机构出具的综合检验结论合格的产品质量检验报告。</w:t>
      </w:r>
    </w:p>
    <w:p w14:paraId="110A0DB2">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3.县（区、市）局出具的核验报告。</w:t>
      </w:r>
    </w:p>
    <w:p w14:paraId="14C96E86">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4.专用标志首次被申请使用，应附该产品技术标准。</w:t>
      </w:r>
    </w:p>
    <w:p w14:paraId="6BDA0748">
      <w:pPr>
        <w:snapToGrid w:val="0"/>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六、服务流程</w:t>
      </w:r>
    </w:p>
    <w:p w14:paraId="1E739ADB">
      <w:pPr>
        <w:snapToGrid w:val="0"/>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申请人可来函，来电，网上咨询，到市场监管局知识产权股面谈等方式咨询。</w:t>
      </w:r>
    </w:p>
    <w:p w14:paraId="04B7E889">
      <w:pPr>
        <w:snapToGrid w:val="0"/>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七、办理时间</w:t>
      </w:r>
    </w:p>
    <w:p w14:paraId="7ACA099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分批组织申报。</w:t>
      </w:r>
    </w:p>
    <w:p w14:paraId="70E92004">
      <w:pPr>
        <w:snapToGrid w:val="0"/>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八、收费依据及标准</w:t>
      </w:r>
    </w:p>
    <w:p w14:paraId="2580EFC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129FDC18">
      <w:pPr>
        <w:snapToGrid w:val="0"/>
        <w:rPr>
          <w:rFonts w:ascii="仿宋_GB2312" w:eastAsia="仿宋_GB2312"/>
          <w:color w:val="000000" w:themeColor="text1"/>
          <w:sz w:val="32"/>
          <w:szCs w:val="32"/>
          <w14:textFill>
            <w14:solidFill>
              <w14:schemeClr w14:val="tx1"/>
            </w14:solidFill>
          </w14:textFill>
        </w:rPr>
      </w:pPr>
    </w:p>
    <w:p w14:paraId="33A7B44B">
      <w:pPr>
        <w:snapToGrid w:val="0"/>
        <w:rPr>
          <w:rFonts w:ascii="仿宋_GB2312" w:eastAsia="仿宋_GB2312"/>
          <w:color w:val="000000" w:themeColor="text1"/>
          <w:sz w:val="32"/>
          <w:szCs w:val="32"/>
          <w14:textFill>
            <w14:solidFill>
              <w14:schemeClr w14:val="tx1"/>
            </w14:solidFill>
          </w14:textFill>
        </w:rPr>
      </w:pPr>
    </w:p>
    <w:p w14:paraId="3C069B98">
      <w:pPr>
        <w:spacing w:line="62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27</w:t>
      </w:r>
      <w:r>
        <w:rPr>
          <w:rFonts w:hint="eastAsia" w:ascii="黑体" w:hAnsi="黑体" w:eastAsia="黑体" w:cs="黑体"/>
          <w:color w:val="000000" w:themeColor="text1"/>
          <w:sz w:val="32"/>
          <w:szCs w:val="32"/>
          <w14:textFill>
            <w14:solidFill>
              <w14:schemeClr w14:val="tx1"/>
            </w14:solidFill>
          </w14:textFill>
        </w:rPr>
        <w:t>.对依法办理使用登记的特种设备提供信息查询服务</w:t>
      </w:r>
    </w:p>
    <w:p w14:paraId="5F34B16D">
      <w:pPr>
        <w:snapToGrid w:val="0"/>
        <w:ind w:firstLine="640" w:firstLineChars="200"/>
        <w:rPr>
          <w:rFonts w:ascii="黑体" w:hAnsi="黑体" w:eastAsia="黑体"/>
          <w:color w:val="000000" w:themeColor="text1"/>
          <w:sz w:val="32"/>
          <w:szCs w:val="32"/>
          <w14:textFill>
            <w14:solidFill>
              <w14:schemeClr w14:val="tx1"/>
            </w14:solidFill>
          </w14:textFill>
        </w:rPr>
      </w:pPr>
    </w:p>
    <w:p w14:paraId="53495157">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579B698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《中华人民共和国特种设备安全法》第六十条 负责特种设备安全监督管理的部门对依法办理使用登记的特种设备应当建立完整的监督管理档案和信息查询系统……</w:t>
      </w:r>
    </w:p>
    <w:p w14:paraId="21B4C4CF">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00D9F633">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7C07E463">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7AD33D2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社会公众。</w:t>
      </w:r>
    </w:p>
    <w:p w14:paraId="46A3DF8E">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四、申请条件</w:t>
      </w:r>
    </w:p>
    <w:p w14:paraId="23E068B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在安徽政务服务网完成CA认证的登录用户。</w:t>
      </w:r>
    </w:p>
    <w:p w14:paraId="5AC23BB9">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五、申报材料</w:t>
      </w:r>
    </w:p>
    <w:p w14:paraId="34BB03E6">
      <w:pPr>
        <w:snapToGrid w:val="0"/>
        <w:spacing w:line="460" w:lineRule="exact"/>
        <w:ind w:firstLine="640" w:firstLineChars="20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623CC343">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六、服务流程</w:t>
      </w:r>
    </w:p>
    <w:p w14:paraId="0AF81A4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1.在安徽政务服务网完成CA认证并登录；</w:t>
      </w:r>
    </w:p>
    <w:p w14:paraId="470EE84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2.进入安徽省特种设备安全大数据信息化监管系统查询。</w:t>
      </w:r>
    </w:p>
    <w:p w14:paraId="5A54E1C6">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七、办理时限</w:t>
      </w:r>
    </w:p>
    <w:p w14:paraId="763B3B6C">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实时。</w:t>
      </w:r>
    </w:p>
    <w:p w14:paraId="0A8FCC93">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八、收费依据及标准</w:t>
      </w:r>
    </w:p>
    <w:p w14:paraId="3E59C7D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12B11483">
      <w:pPr>
        <w:snapToGrid w:val="0"/>
        <w:rPr>
          <w:rFonts w:ascii="仿宋_GB2312" w:eastAsia="仿宋_GB2312"/>
          <w:color w:val="000000" w:themeColor="text1"/>
          <w:sz w:val="32"/>
          <w:szCs w:val="32"/>
          <w14:textFill>
            <w14:solidFill>
              <w14:schemeClr w14:val="tx1"/>
            </w14:solidFill>
          </w14:textFill>
        </w:rPr>
      </w:pPr>
    </w:p>
    <w:p w14:paraId="1F4CDECD">
      <w:pPr>
        <w:snapToGrid w:val="0"/>
        <w:rPr>
          <w:rFonts w:ascii="仿宋_GB2312" w:eastAsia="仿宋_GB2312"/>
          <w:color w:val="000000" w:themeColor="text1"/>
          <w:sz w:val="32"/>
          <w:szCs w:val="32"/>
          <w14:textFill>
            <w14:solidFill>
              <w14:schemeClr w14:val="tx1"/>
            </w14:solidFill>
          </w14:textFill>
        </w:rPr>
      </w:pPr>
    </w:p>
    <w:p w14:paraId="4AC60C25">
      <w:pPr>
        <w:spacing w:line="62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28</w:t>
      </w:r>
      <w:r>
        <w:rPr>
          <w:rFonts w:hint="eastAsia" w:ascii="黑体" w:hAnsi="黑体" w:eastAsia="黑体" w:cs="黑体"/>
          <w:color w:val="000000" w:themeColor="text1"/>
          <w:sz w:val="32"/>
          <w:szCs w:val="32"/>
          <w14:textFill>
            <w14:solidFill>
              <w14:schemeClr w14:val="tx1"/>
            </w14:solidFill>
          </w14:textFill>
        </w:rPr>
        <w:t>.指导企业编制特种设备应急救援预案和应急演练</w:t>
      </w:r>
    </w:p>
    <w:p w14:paraId="2680FCDD">
      <w:pPr>
        <w:snapToGrid w:val="0"/>
        <w:jc w:val="center"/>
        <w:rPr>
          <w:color w:val="000000" w:themeColor="text1"/>
          <w:sz w:val="32"/>
          <w:szCs w:val="32"/>
          <w14:textFill>
            <w14:solidFill>
              <w14:schemeClr w14:val="tx1"/>
            </w14:solidFill>
          </w14:textFill>
        </w:rPr>
      </w:pPr>
    </w:p>
    <w:p w14:paraId="795EB030">
      <w:pPr>
        <w:tabs>
          <w:tab w:val="left" w:pos="576"/>
        </w:tabs>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2001B70F">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1.《市场监管总局办公厅关于做好应急预案体系建设有关工作的通知》（市监办函〔2020〕1971 号）：按照“统筹安排、分头实施”“谁编制、谁演练”原则，同步评估规划应急预案制修订和演练，规范应急预案编制、审批、演练、修订等工作流程，强化应急预案衔接协调，着力提高应急预案科学性、针对性和适用性，建立健全应急预案体系，有效发挥应急预案在市场监管重大风险防控和突发事件应对中的基础性作用。</w:t>
      </w:r>
    </w:p>
    <w:p w14:paraId="12BD626F">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2.《关于印发〈安徽省市场监督管理局特种设备事故应急预案（暂行）〉的通知》（皖市监办发〔2019〕39号）：3.4 特种设备使用单位使用单位是特种设备使用安全的责任主体，应建立专、兼职救援队伍，做好应急物资储备，完善应急预案和现场处置措施，加强从业人员应急培训，组织开展演练。</w:t>
      </w:r>
    </w:p>
    <w:p w14:paraId="7D21BE75">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658F999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03894B1A">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48C9333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特种设备使用单位。</w:t>
      </w:r>
    </w:p>
    <w:p w14:paraId="0108B435">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四、服务流程</w:t>
      </w:r>
    </w:p>
    <w:p w14:paraId="12BF1D61">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每年结合任务实际，在辖区范围内选取一家企业开展针对性应急救援综合实战演练，指导企业完善应急预案。</w:t>
      </w:r>
    </w:p>
    <w:p w14:paraId="7F4AF4EC">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五、办理时限</w:t>
      </w:r>
    </w:p>
    <w:p w14:paraId="70A0769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每年举办一次，具体时间根据通知文件发布。</w:t>
      </w:r>
    </w:p>
    <w:p w14:paraId="5457E78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6D6DD1C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07EB0458">
      <w:pPr>
        <w:spacing w:line="62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29</w:t>
      </w:r>
      <w:r>
        <w:rPr>
          <w:rFonts w:hint="eastAsia" w:ascii="黑体" w:hAnsi="黑体" w:eastAsia="黑体" w:cs="黑体"/>
          <w:color w:val="000000" w:themeColor="text1"/>
          <w:sz w:val="32"/>
          <w:szCs w:val="32"/>
          <w14:textFill>
            <w14:solidFill>
              <w14:schemeClr w14:val="tx1"/>
            </w14:solidFill>
          </w14:textFill>
        </w:rPr>
        <w:t>.开展特种设备安全宣传教育</w:t>
      </w:r>
    </w:p>
    <w:p w14:paraId="0A0FF525">
      <w:pPr>
        <w:snapToGrid w:val="0"/>
        <w:ind w:firstLine="640" w:firstLineChars="200"/>
        <w:rPr>
          <w:rFonts w:ascii="黑体" w:hAnsi="黑体" w:eastAsia="黑体"/>
          <w:color w:val="000000" w:themeColor="text1"/>
          <w:sz w:val="32"/>
          <w:szCs w:val="32"/>
          <w14:textFill>
            <w14:solidFill>
              <w14:schemeClr w14:val="tx1"/>
            </w14:solidFill>
          </w14:textFill>
        </w:rPr>
      </w:pPr>
    </w:p>
    <w:p w14:paraId="033F46B3">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216CA10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1．《中华人民共和国特种设备安全法》（主席令第4号）第十一条：负责特种设备安全监督管理的部门应当加强特种设备安全宣传教育，普及特种设备安全知识，增强社会公众的特种设备安全意识。</w:t>
      </w:r>
    </w:p>
    <w:p w14:paraId="2059AEBF">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2.《国务院安委会办公室应急管理部关于印发&lt;推进安全宣传“五进”工作方案&gt;的通知》（安委办﹝2020﹞3 号）。</w:t>
      </w:r>
    </w:p>
    <w:p w14:paraId="0EFBDE2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3.《安徽省安全生产委员会办公室转发国务院安委会办公室应急管理部关于印发推进安全宣传“五进”工作方案的通知》（皖安办﹝2020﹞59 号）</w:t>
      </w:r>
    </w:p>
    <w:p w14:paraId="2E74F4CF">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58438A7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483AA0A">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16D23BD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社会公众、特种设备生产、经营和使用单位。</w:t>
      </w:r>
    </w:p>
    <w:p w14:paraId="0F307B4A">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四、申请条件</w:t>
      </w:r>
    </w:p>
    <w:p w14:paraId="3A594F3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20B8046D">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五、申报材料</w:t>
      </w:r>
    </w:p>
    <w:p w14:paraId="54A6DF0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03332481">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六、服务流程</w:t>
      </w:r>
    </w:p>
    <w:p w14:paraId="568711D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围绕“服务民生、安全使用”主线，突出电梯、大型游乐设施、客运索道及气瓶等特种设备安全主题，面向社会开展特种设备安全宣传“进企业、进校园、进社区、进农村、进家庭”等五进活动，宣传《中华人民共和国特种设备安全法》、《特种设备安全监察条例》、《安徽省电梯安全监督管理办法》和《大型游乐设施安全监察规定》等相关法律法规，通过播放讲解特种设备事故典型案例和现场宣传教育服务等富有特色的宣教活动，进一步推动特种设备安全知识宣传教育“五进”活动制度化、科学化、常态化。</w:t>
      </w:r>
    </w:p>
    <w:p w14:paraId="5661793C">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1.特种设备安全知识进社区：开展“特种设备安全知识宣教活动”启动仪式，加大特种设备“铸安”行动宣传力度，调动民众参与特种设备安全防范热情；</w:t>
      </w:r>
    </w:p>
    <w:p w14:paraId="7D60C40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2.特种设备安全知识进校园：播放特种设备安全知识视频影像等资料，推动特种设备安全教育社会实践活动，培育中小学生良好的安全意识和安全习惯；</w:t>
      </w:r>
    </w:p>
    <w:p w14:paraId="01A1B5C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3.特种设备安全知识进企业：举办“特种设备事故案例”专题讲座，对重点行业和领域进行典型宣传、隐患曝光和安全知识普及；</w:t>
      </w:r>
    </w:p>
    <w:p w14:paraId="1D5F5C51">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4.特种设备安全知识进家庭：向城镇百姓家庭发放特种设备安全知识宣传材料、画册等宣传品，引导市民了解并安全使用特种设备；</w:t>
      </w:r>
    </w:p>
    <w:p w14:paraId="6FB2DC9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5.特种设备安全知识进农村：向百姓发放特种设备安全知识宣传材料、画册等宣传品，引导百姓了解并安全使用特种设备。</w:t>
      </w:r>
    </w:p>
    <w:p w14:paraId="170CCDE9">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七、办理时限</w:t>
      </w:r>
    </w:p>
    <w:p w14:paraId="3511A77A">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根据每年宣传活动的统一部署规划。</w:t>
      </w:r>
    </w:p>
    <w:p w14:paraId="320DB3E8">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八、收费依据及标准</w:t>
      </w:r>
    </w:p>
    <w:p w14:paraId="6EDDB66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6D8BB85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6964AEA2">
      <w:pPr>
        <w:spacing w:line="62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30</w:t>
      </w:r>
      <w:r>
        <w:rPr>
          <w:rFonts w:hint="eastAsia" w:ascii="黑体" w:hAnsi="黑体" w:eastAsia="黑体" w:cs="黑体"/>
          <w:color w:val="000000" w:themeColor="text1"/>
          <w:sz w:val="32"/>
          <w:szCs w:val="32"/>
          <w14:textFill>
            <w14:solidFill>
              <w14:schemeClr w14:val="tx1"/>
            </w14:solidFill>
          </w14:textFill>
        </w:rPr>
        <w:t>.特种设备事故风险预警信息发布</w:t>
      </w:r>
    </w:p>
    <w:p w14:paraId="75F074F4">
      <w:pPr>
        <w:tabs>
          <w:tab w:val="left" w:pos="381"/>
        </w:tabs>
        <w:snapToGrid w:val="0"/>
        <w:ind w:firstLine="640" w:firstLineChars="200"/>
        <w:rPr>
          <w:rFonts w:ascii="黑体" w:hAnsi="黑体" w:eastAsia="黑体"/>
          <w:color w:val="000000" w:themeColor="text1"/>
          <w:sz w:val="32"/>
          <w:szCs w:val="32"/>
          <w14:textFill>
            <w14:solidFill>
              <w14:schemeClr w14:val="tx1"/>
            </w14:solidFill>
          </w14:textFill>
        </w:rPr>
      </w:pPr>
    </w:p>
    <w:p w14:paraId="10E39873">
      <w:pPr>
        <w:tabs>
          <w:tab w:val="left" w:pos="381"/>
        </w:tabs>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5229F8CA">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1.《中华人民共和国突发事件应对法》（主席令第69号）第四十二条：国家建立健全突发事件预警制度。</w:t>
      </w:r>
    </w:p>
    <w:p w14:paraId="1F8B2AB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2.《安徽省人民政府关于切实加强应急管理工作的通知》（ 皖政〔2006〕84号）：要建立突发公共事件预测、预警系统，建立健全预警信息通报与发布制度，充分利用广播、电视、互联网、手机短信、电话、宣传车等媒体和手段，及时发布预警信息。</w:t>
      </w:r>
    </w:p>
    <w:p w14:paraId="345E92B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3.《关于加强特种设备事故应急救援体系建设提高应急救援能力的意见》（皖质发〔2007〕13号）：定期分析特种设备事故趋势，提出预防措施，及时发出事故预测、预警。</w:t>
      </w:r>
    </w:p>
    <w:p w14:paraId="08C99F48">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402BF55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41EB529E">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6A144A5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社会公众、特种设备生产、经营和使用单位。</w:t>
      </w:r>
    </w:p>
    <w:p w14:paraId="7743E9D7">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四、服务类型</w:t>
      </w:r>
    </w:p>
    <w:p w14:paraId="45630026">
      <w:pPr>
        <w:snapToGrid w:val="0"/>
        <w:spacing w:line="460" w:lineRule="exact"/>
        <w:ind w:firstLine="640" w:firstLineChars="20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主动服务。</w:t>
      </w:r>
    </w:p>
    <w:p w14:paraId="6FAE59A8">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五、服务流程</w:t>
      </w:r>
    </w:p>
    <w:p w14:paraId="6FE2EF5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分析特种设备事故趋势，提出预防措施，满足预警条件时，及时发出预警。</w:t>
      </w:r>
    </w:p>
    <w:p w14:paraId="08E0C223">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六、办理时限</w:t>
      </w:r>
    </w:p>
    <w:p w14:paraId="10B071D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出现预警条件，立即发布。</w:t>
      </w:r>
    </w:p>
    <w:p w14:paraId="706B998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4F59E0C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75845183">
      <w:pPr>
        <w:snapToGrid w:val="0"/>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31</w:t>
      </w:r>
      <w:r>
        <w:rPr>
          <w:rFonts w:hint="eastAsia" w:ascii="黑体" w:hAnsi="黑体" w:eastAsia="黑体" w:cs="黑体"/>
          <w:color w:val="000000" w:themeColor="text1"/>
          <w:sz w:val="32"/>
          <w:szCs w:val="32"/>
          <w14:textFill>
            <w14:solidFill>
              <w14:schemeClr w14:val="tx1"/>
            </w14:solidFill>
          </w14:textFill>
        </w:rPr>
        <w:t>.开展食品安全宣传周活动</w:t>
      </w:r>
    </w:p>
    <w:p w14:paraId="70799352">
      <w:pPr>
        <w:snapToGrid w:val="0"/>
        <w:spacing w:line="460" w:lineRule="exact"/>
        <w:jc w:val="center"/>
        <w:rPr>
          <w:color w:val="000000" w:themeColor="text1"/>
          <w:sz w:val="32"/>
          <w:szCs w:val="32"/>
          <w14:textFill>
            <w14:solidFill>
              <w14:schemeClr w14:val="tx1"/>
            </w14:solidFill>
          </w14:textFill>
        </w:rPr>
      </w:pPr>
    </w:p>
    <w:p w14:paraId="6C98E140">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一、办理依据</w:t>
      </w:r>
    </w:p>
    <w:p w14:paraId="5A9E940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《中共中央 国务院关于深化改革加强食品安全工作的意见》(中发〔2019〕17 号)：（三十五）强化普法和科普宣传。……在中小学开展食品安全与营养教育，有条件的主流媒体可开办食品安全栏目，持续开展“食品安全宣传周”和食品安全进农村、进校园、进企业、进社区等宣传活动，提升公众食品安全素养，改变不洁饮食习俗，避免误采误食，防止发生食源性疾病……”</w:t>
      </w:r>
    </w:p>
    <w:p w14:paraId="0E9010DD">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二、承办机构</w:t>
      </w:r>
    </w:p>
    <w:p w14:paraId="1727420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DCC1E3A">
      <w:pPr>
        <w:snapToGrid w:val="0"/>
        <w:spacing w:line="4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三、服务对象</w:t>
      </w:r>
    </w:p>
    <w:p w14:paraId="4D5F252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个人（</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instrText xml:space="preserve"> HYPERLINK "http://baike.baidu.com/subview/7983/15785329.htm" </w:instrTex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instrText xml:space="preserve"> HYPERLINK "http://baike.baidu.com/subview/10873/9354108.htm" </w:instrTex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法人</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或者其他组织。</w:t>
      </w:r>
    </w:p>
    <w:p w14:paraId="6F7F9690">
      <w:pPr>
        <w:snapToGrid w:val="0"/>
        <w:spacing w:line="46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四、服务流程</w:t>
      </w:r>
    </w:p>
    <w:p w14:paraId="7EBECE9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按照国务院食品安全办统一部署，联合相关部门举办食品安全宣传周相关宣传活动，邀请相关媒体进行报道。</w:t>
      </w:r>
    </w:p>
    <w:p w14:paraId="4C7F0458">
      <w:pPr>
        <w:snapToGrid w:val="0"/>
        <w:spacing w:line="460" w:lineRule="exact"/>
        <w:ind w:firstLine="640" w:firstLineChars="200"/>
        <w:rPr>
          <w:rFonts w:ascii="黑体" w:hAnsi="黑体" w:eastAsia="黑体"/>
          <w:sz w:val="32"/>
          <w:szCs w:val="32"/>
        </w:rPr>
      </w:pPr>
      <w:r>
        <w:rPr>
          <w:rFonts w:hint="eastAsia" w:ascii="黑体" w:hAnsi="黑体" w:eastAsia="黑体"/>
          <w:sz w:val="32"/>
          <w:szCs w:val="32"/>
        </w:rPr>
        <w:t>五、办理时限</w:t>
      </w:r>
    </w:p>
    <w:p w14:paraId="02D92869">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根据每年宣传活动的统一部署规划。</w:t>
      </w:r>
    </w:p>
    <w:p w14:paraId="50893E8D">
      <w:pPr>
        <w:snapToGrid w:val="0"/>
        <w:spacing w:line="460" w:lineRule="exact"/>
        <w:ind w:firstLine="640" w:firstLineChars="200"/>
        <w:rPr>
          <w:rFonts w:hint="eastAsia" w:ascii="黑体" w:hAnsi="黑体" w:eastAsia="黑体"/>
          <w:sz w:val="32"/>
          <w:szCs w:val="32"/>
        </w:rPr>
      </w:pPr>
      <w:r>
        <w:rPr>
          <w:rFonts w:hint="eastAsia" w:ascii="黑体" w:hAnsi="黑体" w:eastAsia="黑体"/>
          <w:sz w:val="32"/>
          <w:szCs w:val="32"/>
        </w:rPr>
        <w:t>六、收费依据及标准</w:t>
      </w:r>
    </w:p>
    <w:p w14:paraId="4096DE0A">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29BBD887">
      <w:pPr>
        <w:spacing w:line="620" w:lineRule="exact"/>
        <w:jc w:val="center"/>
        <w:rPr>
          <w:rFonts w:hint="eastAsia" w:ascii="黑体" w:hAnsi="黑体" w:eastAsia="黑体" w:cs="黑体"/>
          <w:color w:val="000000" w:themeColor="text1"/>
          <w:sz w:val="32"/>
          <w:szCs w:val="32"/>
          <w:lang w:val="en-US" w:eastAsia="zh-CN"/>
          <w14:textFill>
            <w14:solidFill>
              <w14:schemeClr w14:val="tx1"/>
            </w14:solidFill>
          </w14:textFill>
        </w:rPr>
      </w:pPr>
    </w:p>
    <w:p w14:paraId="79377CAA">
      <w:pPr>
        <w:spacing w:line="62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32</w:t>
      </w:r>
      <w:r>
        <w:rPr>
          <w:rFonts w:hint="eastAsia" w:ascii="黑体" w:hAnsi="黑体" w:eastAsia="黑体" w:cs="黑体"/>
          <w:color w:val="000000" w:themeColor="text1"/>
          <w:sz w:val="32"/>
          <w:szCs w:val="32"/>
          <w14:textFill>
            <w14:solidFill>
              <w14:schemeClr w14:val="tx1"/>
            </w14:solidFill>
          </w14:textFill>
        </w:rPr>
        <w:t>.特种设备检验检测收费事项公示</w:t>
      </w:r>
    </w:p>
    <w:p w14:paraId="47752A63">
      <w:pPr>
        <w:snapToGrid w:val="0"/>
        <w:ind w:firstLine="640" w:firstLineChars="200"/>
        <w:rPr>
          <w:rFonts w:ascii="仿宋_GB2312" w:hAnsi="Calibri" w:eastAsia="仿宋_GB2312" w:cs="Times New Roman"/>
          <w:color w:val="000000" w:themeColor="text1"/>
          <w:sz w:val="32"/>
          <w:szCs w:val="32"/>
          <w14:textFill>
            <w14:solidFill>
              <w14:schemeClr w14:val="tx1"/>
            </w14:solidFill>
          </w14:textFill>
        </w:rPr>
      </w:pPr>
    </w:p>
    <w:p w14:paraId="2D84EFA3">
      <w:pPr>
        <w:snapToGrid w:val="0"/>
        <w:ind w:firstLine="640" w:firstLineChars="200"/>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一、办理依据</w:t>
      </w:r>
    </w:p>
    <w:p w14:paraId="029B3B8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国家发展改革委关于全面实行收费公示制度的通知》（发改价格﹝2004﹞297号）：“为进一步扩大收费公示成果，提高收费的透明度，加强监管力度，制止各种乱收费，切实减轻企业和广大人民群众的负担，我委决定在城乡全面实行收费公示制度。”</w:t>
      </w:r>
    </w:p>
    <w:p w14:paraId="57B12B1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安徽省人民政府办公厅关于建立省级涉企收费清单制度的通知》（皖政办〔2014〕21号）：“（七）加强信息公开。经过审核确认的收费清单，列明收费项目、收费标准、收费依据、收费对象、服务标准、监管责任等，通过政府门户网站、有关媒体等予以公开。各部门、各单位同时要将本部门、本单位的收费事项在本部门、本单位网站上公开，并纳入政务信息公开考核内容。”</w:t>
      </w:r>
    </w:p>
    <w:p w14:paraId="40434212">
      <w:pPr>
        <w:snapToGrid w:val="0"/>
        <w:ind w:firstLine="640" w:firstLineChars="200"/>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二、承办机构</w:t>
      </w:r>
    </w:p>
    <w:p w14:paraId="0684AA2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29E4D78F">
      <w:pPr>
        <w:snapToGrid w:val="0"/>
        <w:ind w:firstLine="640" w:firstLineChars="200"/>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三、服务对象</w:t>
      </w:r>
    </w:p>
    <w:p w14:paraId="0D676A7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公民、法人、其他社会组织。</w:t>
      </w:r>
    </w:p>
    <w:p w14:paraId="304B2BD3">
      <w:pPr>
        <w:snapToGrid w:val="0"/>
        <w:ind w:firstLine="640" w:firstLineChars="200"/>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服务类型</w:t>
      </w:r>
    </w:p>
    <w:p w14:paraId="10D0B13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主动服务。</w:t>
      </w:r>
    </w:p>
    <w:p w14:paraId="182979DA">
      <w:pPr>
        <w:snapToGrid w:val="0"/>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w:t>
      </w:r>
      <w:r>
        <w:rPr>
          <w:rFonts w:ascii="黑体" w:hAnsi="黑体" w:eastAsia="黑体"/>
          <w:color w:val="000000" w:themeColor="text1"/>
          <w:sz w:val="32"/>
          <w:szCs w:val="32"/>
          <w14:textFill>
            <w14:solidFill>
              <w14:schemeClr w14:val="tx1"/>
            </w14:solidFill>
          </w14:textFill>
        </w:rPr>
        <w:t>服务流程</w:t>
      </w:r>
    </w:p>
    <w:p w14:paraId="3971472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通过省、市市场监督管理局单位网站主动公开特种设备检验检测收费政策事项。公民、法人、其他社会组织通过网站查询公示事项。</w:t>
      </w:r>
    </w:p>
    <w:p w14:paraId="1A65879C">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p>
    <w:p w14:paraId="28A3E71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86FE8D7">
      <w:pPr>
        <w:snapToGrid w:val="0"/>
        <w:spacing w:line="460" w:lineRule="exact"/>
        <w:jc w:val="both"/>
        <w:rPr>
          <w:rFonts w:hint="eastAsia" w:cs="黑体" w:asciiTheme="minorEastAsia" w:hAnsiTheme="minorEastAsia"/>
          <w:color w:val="000000" w:themeColor="text1"/>
          <w:sz w:val="32"/>
          <w:szCs w:val="32"/>
          <w14:textFill>
            <w14:solidFill>
              <w14:schemeClr w14:val="tx1"/>
            </w14:solidFill>
          </w14:textFill>
        </w:rPr>
      </w:pPr>
    </w:p>
    <w:p w14:paraId="557DDB99">
      <w:pPr>
        <w:snapToGrid w:val="0"/>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33</w:t>
      </w:r>
      <w:r>
        <w:rPr>
          <w:rFonts w:hint="eastAsia" w:ascii="黑体" w:hAnsi="黑体" w:eastAsia="黑体" w:cs="黑体"/>
          <w:color w:val="000000" w:themeColor="text1"/>
          <w:sz w:val="32"/>
          <w:szCs w:val="32"/>
          <w14:textFill>
            <w14:solidFill>
              <w14:schemeClr w14:val="tx1"/>
            </w14:solidFill>
          </w14:textFill>
        </w:rPr>
        <w:t>.企业信用信息公示</w:t>
      </w:r>
    </w:p>
    <w:p w14:paraId="16460455">
      <w:pPr>
        <w:snapToGrid w:val="0"/>
        <w:spacing w:line="460" w:lineRule="exact"/>
        <w:ind w:firstLine="640" w:firstLineChars="200"/>
        <w:rPr>
          <w:rFonts w:ascii="黑体" w:hAnsi="Times New Roman" w:eastAsia="黑体"/>
          <w:color w:val="000000" w:themeColor="text1"/>
          <w:sz w:val="32"/>
          <w:szCs w:val="32"/>
          <w14:textFill>
            <w14:solidFill>
              <w14:schemeClr w14:val="tx1"/>
            </w14:solidFill>
          </w14:textFill>
        </w:rPr>
      </w:pPr>
    </w:p>
    <w:p w14:paraId="58B4B8C5">
      <w:pPr>
        <w:snapToGrid w:val="0"/>
        <w:spacing w:line="460" w:lineRule="exact"/>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一、办理依据</w:t>
      </w:r>
    </w:p>
    <w:p w14:paraId="353B6D2B">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企业信息公示暂行条例》第六条：工商行政管理部门应当通过企业信用信息公示系统，公示其在履行职责过程中产生的下列企业信息：（一）注册登记、备案信息；（二）动产抵押登记信息；（三）股权出质登记信息；（四）行政处罚信息；（五）其他依法应当公示的信息。前款规定的企业信息应当自产生之日起20个工作日内予以公示。</w:t>
      </w:r>
    </w:p>
    <w:p w14:paraId="27EEED7A">
      <w:pPr>
        <w:snapToGrid w:val="0"/>
        <w:spacing w:line="46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二、承办机构</w:t>
      </w:r>
    </w:p>
    <w:p w14:paraId="65DFC8C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C692476">
      <w:pPr>
        <w:snapToGrid w:val="0"/>
        <w:spacing w:line="460" w:lineRule="exact"/>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三、服务对象</w:t>
      </w:r>
    </w:p>
    <w:p w14:paraId="4C038E4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政府部门、公用事业单位、服务机构和个人。</w:t>
      </w:r>
    </w:p>
    <w:p w14:paraId="0466E84F">
      <w:pPr>
        <w:snapToGrid w:val="0"/>
        <w:spacing w:line="460" w:lineRule="exact"/>
        <w:ind w:firstLine="640" w:firstLineChars="200"/>
        <w:rPr>
          <w:rFonts w:ascii="黑体" w:hAnsi="Times New Roman" w:eastAsia="黑体"/>
          <w:color w:val="000000" w:themeColor="text1"/>
          <w:sz w:val="32"/>
          <w:szCs w:val="32"/>
          <w14:textFill>
            <w14:solidFill>
              <w14:schemeClr w14:val="tx1"/>
            </w14:solidFill>
          </w14:textFill>
        </w:rPr>
      </w:pPr>
      <w:r>
        <w:rPr>
          <w:rFonts w:hint="eastAsia" w:ascii="黑体" w:hAnsi="Times New Roman" w:eastAsia="黑体"/>
          <w:color w:val="000000" w:themeColor="text1"/>
          <w:sz w:val="32"/>
          <w:szCs w:val="32"/>
          <w14:textFill>
            <w14:solidFill>
              <w14:schemeClr w14:val="tx1"/>
            </w14:solidFill>
          </w14:textFill>
        </w:rPr>
        <w:t>四、服务类型</w:t>
      </w:r>
    </w:p>
    <w:p w14:paraId="5DDB0647">
      <w:pPr>
        <w:snapToGrid w:val="0"/>
        <w:spacing w:line="460" w:lineRule="exact"/>
        <w:ind w:firstLine="640" w:firstLineChars="20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主动服务。</w:t>
      </w:r>
    </w:p>
    <w:p w14:paraId="24C8D3D8">
      <w:pPr>
        <w:snapToGrid w:val="0"/>
        <w:spacing w:line="460" w:lineRule="exact"/>
        <w:ind w:firstLine="640" w:firstLineChars="200"/>
        <w:rPr>
          <w:rFonts w:ascii="黑体" w:hAnsi="Times New Roman" w:eastAsia="黑体"/>
          <w:sz w:val="32"/>
          <w:szCs w:val="32"/>
        </w:rPr>
      </w:pPr>
      <w:r>
        <w:rPr>
          <w:rFonts w:hint="eastAsia" w:ascii="黑体" w:hAnsi="Times New Roman" w:eastAsia="黑体"/>
          <w:sz w:val="32"/>
          <w:szCs w:val="32"/>
        </w:rPr>
        <w:t>五、服务</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流程</w:t>
      </w:r>
    </w:p>
    <w:p w14:paraId="0A762FB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区市场监管局将在履行职责过程中产生的有关企业信息通过国家企业信用信息公示系统（http://www.gsxt.gov.cn/index.html）向社会公示。企业通过国家企业信用信息公示系统查询公示信息。</w:t>
      </w:r>
    </w:p>
    <w:p w14:paraId="321DEFA8">
      <w:pPr>
        <w:snapToGrid w:val="0"/>
        <w:spacing w:line="460" w:lineRule="exact"/>
        <w:jc w:val="center"/>
        <w:rPr>
          <w:color w:val="000000" w:themeColor="text1"/>
          <w:sz w:val="32"/>
          <w:szCs w:val="32"/>
          <w14:textFill>
            <w14:solidFill>
              <w14:schemeClr w14:val="tx1"/>
            </w14:solidFill>
          </w14:textFill>
        </w:rPr>
      </w:pPr>
    </w:p>
    <w:p w14:paraId="19A4305D">
      <w:pPr>
        <w:snapToGrid w:val="0"/>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34</w:t>
      </w:r>
      <w:r>
        <w:rPr>
          <w:rFonts w:hint="eastAsia" w:ascii="黑体" w:hAnsi="黑体" w:eastAsia="黑体" w:cs="黑体"/>
          <w:color w:val="000000" w:themeColor="text1"/>
          <w:sz w:val="32"/>
          <w:szCs w:val="32"/>
          <w14:textFill>
            <w14:solidFill>
              <w14:schemeClr w14:val="tx1"/>
            </w14:solidFill>
          </w14:textFill>
        </w:rPr>
        <w:t>.开展药品安全宣传周活动</w:t>
      </w:r>
    </w:p>
    <w:p w14:paraId="132D9A83">
      <w:pPr>
        <w:snapToGrid w:val="0"/>
        <w:spacing w:line="460" w:lineRule="exact"/>
        <w:rPr>
          <w:rFonts w:ascii="宋体" w:hAnsi="宋体" w:eastAsia="宋体" w:cs="宋体"/>
          <w:color w:val="000000" w:themeColor="text1"/>
          <w:sz w:val="32"/>
          <w:szCs w:val="32"/>
          <w14:textFill>
            <w14:solidFill>
              <w14:schemeClr w14:val="tx1"/>
            </w14:solidFill>
          </w14:textFill>
        </w:rPr>
      </w:pPr>
    </w:p>
    <w:p w14:paraId="4E696EFA">
      <w:pPr>
        <w:spacing w:line="4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一、办理依据</w:t>
      </w:r>
    </w:p>
    <w:p w14:paraId="5437BA72">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《国家药监局综合司关于落实2025年度中央财政专项转移支付新闻宣传与舆情监测项目任务的通知》（药监综函 〔2025 〕 113号）。三、组织开展品牌科普宣传活动。每年集中组织开展“全国药品安全宣传周”主题科普活动。围绕年度主题，在本行政区域内因地制宜组织开展专项科普，提高公众“两品一械”科学素养，传播合理用药用械用妆知识。可采取线上线下联动的模式，把媒体平台宣传和深入基层实地科普结合起来，广泛覆盖社会公众。积极加强与主流媒体合作，在网络新媒体、电视、广播、公共交通工具等平台上，集中播放“两品一械”安全公益广告和科普视频；深入学校、社区、农村和机关，有针对性地开展讲座、咨询、开放日、互动体验、知识竞赛等系列“两品一械”安全科普活动。活动结束后，要注意评估效果、总结经验并及时向国家局报告。</w:t>
      </w:r>
    </w:p>
    <w:p w14:paraId="3B2A3A03">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二、承办机构</w:t>
      </w:r>
    </w:p>
    <w:p w14:paraId="29E7653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007C95B2">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三、服务对象</w:t>
      </w:r>
    </w:p>
    <w:p w14:paraId="28752EE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个人（</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instrText xml:space="preserve"> HYPERLINK "http://baike.baidu.com/subview/7983/15785329.htm" </w:instrTex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公民</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instrText xml:space="preserve"> HYPERLINK "http://baike.baidu.com/subview/10873/9354108.htm" </w:instrTex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法人</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或者其他组织。</w:t>
      </w:r>
    </w:p>
    <w:p w14:paraId="62FF06AF">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四、服务流程</w:t>
      </w:r>
    </w:p>
    <w:p w14:paraId="36E219F3">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按照国家药品监督管理局统一部署和每年确定的活动主题，鼓励和引导社会团体、科研院校、大型企业、新闻媒体、科普组织积极参与，共同开展宣传活动。举行活动启动仪式；印发科普知识手册等宣传材料；举办安全用药大讲堂；开展安全用药公益活动；在公共交通、公众活动场所、广播电视、网站和新媒体等投放科普宣传公益广告（宣传片、宣传用语等）；通过多种形式宣传安全用药用械用妆的理念和知识，凝聚共筑药品安全的社会共识。</w:t>
      </w:r>
    </w:p>
    <w:p w14:paraId="655B313F">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五、服务时限</w:t>
      </w:r>
    </w:p>
    <w:p w14:paraId="2ABADC90">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 每年9月。</w:t>
      </w:r>
    </w:p>
    <w:p w14:paraId="1BAE62C4">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六、收费依据及标准</w:t>
      </w:r>
    </w:p>
    <w:p w14:paraId="5EF8294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0EE65FA8">
      <w:pPr>
        <w:spacing w:line="460" w:lineRule="exact"/>
        <w:ind w:firstLine="640" w:firstLineChars="200"/>
        <w:jc w:val="left"/>
        <w:rPr>
          <w:color w:val="000000" w:themeColor="text1"/>
          <w:sz w:val="32"/>
          <w:szCs w:val="32"/>
          <w14:textFill>
            <w14:solidFill>
              <w14:schemeClr w14:val="tx1"/>
            </w14:solidFill>
          </w14:textFill>
        </w:rPr>
      </w:pPr>
    </w:p>
    <w:p w14:paraId="21741D60">
      <w:pPr>
        <w:spacing w:line="460" w:lineRule="exact"/>
        <w:ind w:firstLine="640" w:firstLineChars="200"/>
        <w:jc w:val="left"/>
        <w:rPr>
          <w:color w:val="000000" w:themeColor="text1"/>
          <w:sz w:val="32"/>
          <w:szCs w:val="32"/>
          <w14:textFill>
            <w14:solidFill>
              <w14:schemeClr w14:val="tx1"/>
            </w14:solidFill>
          </w14:textFill>
        </w:rPr>
      </w:pPr>
    </w:p>
    <w:p w14:paraId="4C7DD09D">
      <w:pPr>
        <w:spacing w:line="4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35.化妆品不良反应报告和监测宣传</w:t>
      </w:r>
    </w:p>
    <w:p w14:paraId="65637A37">
      <w:pPr>
        <w:spacing w:line="460" w:lineRule="exact"/>
        <w:ind w:firstLine="640" w:firstLineChars="200"/>
        <w:jc w:val="left"/>
        <w:rPr>
          <w:rFonts w:hint="eastAsia" w:ascii="黑体" w:hAnsi="黑体" w:eastAsia="黑体" w:cs="黑体"/>
          <w:sz w:val="32"/>
          <w:szCs w:val="32"/>
          <w:lang w:val="en-US" w:eastAsia="zh-CN"/>
        </w:rPr>
      </w:pPr>
    </w:p>
    <w:p w14:paraId="2DED00E8">
      <w:pPr>
        <w:spacing w:line="460" w:lineRule="exact"/>
        <w:ind w:firstLine="640" w:firstLineChars="200"/>
        <w:jc w:val="left"/>
        <w:rPr>
          <w:rFonts w:hint="eastAsia" w:eastAsia="方正黑体_GBK"/>
          <w:color w:val="auto"/>
          <w:sz w:val="32"/>
          <w:szCs w:val="32"/>
        </w:rPr>
      </w:pPr>
      <w:r>
        <w:rPr>
          <w:rFonts w:hint="eastAsia" w:ascii="黑体" w:hAnsi="黑体" w:eastAsia="黑体" w:cs="黑体"/>
          <w:sz w:val="32"/>
          <w:szCs w:val="32"/>
          <w:lang w:val="en-US" w:eastAsia="zh-CN"/>
        </w:rPr>
        <w:t>一、办理依据</w:t>
      </w:r>
    </w:p>
    <w:p w14:paraId="16ADD96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1.《化妆品不良反应监测管理办法》（国家药监局2022年第16号公告）第十二条 市县级监测机构负责本行政区域的化妆品不良反应监测技术工作，履行以下主要职责：（一）收集、分析评价本行政区域内发生的化妆品不良反应，并向所在地同级负责药品监督管理的部门提出风险管理建议；（二）对本行政区域内发生的严重和可能引发较大社会影响的化妆品不良反应，向所在地同级负责药品监督管理的部门提出处理建议并配合调查工作。根据监测结果和风险程度，对本行政区域内发生的其他化妆品不良反应向所在地同级负责药品监督管理的部门提出处理建议并配合调查工作；（三）协助省级监测机构开展化妆品不良反应监测技术工作；（四）对本行政区域内化妆品注册人、备案人、境内责任人、受托生产企业、化妆品经营者、医疗机构等进行技术指导；（五）开展本行政区域的化妆品不良反应监测宣传、培训、研究等工作。                          </w:t>
      </w:r>
    </w:p>
    <w:p w14:paraId="19AFAC6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国家药监局关于进一步加强药品不良反应监测评价体系和能力建设的意见》（国药监药管〔2020〕20号）：二、主要任务（八）持续提升公众对不良反应的认知水平。加强与医药院校、行业协会、医疗机构等合作，力争把药品不良反应相关知识列为专业基础课程和医务人员再教育、职业技术级别评定的重要内容，实现医生、护士、药师、技师安全用药用械知识培训全覆盖。利用新闻媒体、网络平台等媒介宣传药品不良反应知识，依托安全用药月、医疗器械宣传周、化妆品安全科普宣传周、国际禁毒日等平台，开展药品不良反应知识进医院、进社区、进校园等形式多样的宣传活动，提升公众认知水平。</w:t>
      </w:r>
    </w:p>
    <w:p w14:paraId="2781E805">
      <w:pPr>
        <w:spacing w:line="4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72E2119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D9C51BB">
      <w:pPr>
        <w:spacing w:line="4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4758058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全区医疗机构等监测单位。</w:t>
      </w:r>
    </w:p>
    <w:p w14:paraId="0EF5EE91">
      <w:pPr>
        <w:spacing w:line="4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四、服务条件</w:t>
      </w:r>
    </w:p>
    <w:p w14:paraId="6140AD6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全区医疗机构等监测单位开展化妆品不良反应监测工作，需要通过化妆品不良反应监测系统收集上报化妆品不良反应病例报告的情况。</w:t>
      </w:r>
    </w:p>
    <w:p w14:paraId="6CB9E1C9">
      <w:pPr>
        <w:spacing w:line="4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五、服务流程</w:t>
      </w:r>
    </w:p>
    <w:p w14:paraId="16691A98">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1.通知：通过文件等形式通知到各监测单位，告知培训的时间、地点、内容、参训人员等信息。</w:t>
      </w:r>
    </w:p>
    <w:p w14:paraId="157C293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2.组织：大通区市场监督管理局配合市食品药品检验中心对培训进行前期的各项准备，包括培训内容，培训教师，培训场所的联系和确定。</w:t>
      </w:r>
    </w:p>
    <w:p w14:paraId="2D7198E3">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3.实施培训：按照既定的计划，对服务对象进行系统培训，并对服务对象在化妆品不良反应监测工作中遇到的问题进行解答。</w:t>
      </w:r>
    </w:p>
    <w:p w14:paraId="620098F7">
      <w:pPr>
        <w:spacing w:line="4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六、服务时间</w:t>
      </w:r>
    </w:p>
    <w:p w14:paraId="09B1CA1A">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每年定期开展</w:t>
      </w:r>
    </w:p>
    <w:p w14:paraId="2D49DA30">
      <w:pPr>
        <w:spacing w:line="4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七、收费依据及标准</w:t>
      </w:r>
    </w:p>
    <w:p w14:paraId="5F0DCCE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437D8FEF">
      <w:pPr>
        <w:snapToGrid w:val="0"/>
        <w:spacing w:line="460" w:lineRule="exact"/>
        <w:jc w:val="center"/>
        <w:rPr>
          <w:color w:val="000000" w:themeColor="text1"/>
          <w:sz w:val="32"/>
          <w:szCs w:val="32"/>
          <w14:textFill>
            <w14:solidFill>
              <w14:schemeClr w14:val="tx1"/>
            </w14:solidFill>
          </w14:textFill>
        </w:rPr>
      </w:pPr>
    </w:p>
    <w:p w14:paraId="6CF4C9DA">
      <w:pPr>
        <w:spacing w:line="4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36.</w:t>
      </w:r>
      <w:r>
        <w:rPr>
          <w:rFonts w:hint="eastAsia" w:ascii="黑体" w:hAnsi="黑体" w:eastAsia="黑体" w:cs="黑体"/>
          <w:color w:val="000000" w:themeColor="text1"/>
          <w:kern w:val="2"/>
          <w:sz w:val="32"/>
          <w:szCs w:val="32"/>
          <w:lang w:val="en-US" w:eastAsia="zh-CN" w:bidi="ar-SA"/>
          <w14:textFill>
            <w14:solidFill>
              <w14:schemeClr w14:val="tx1"/>
            </w14:solidFill>
          </w14:textFill>
        </w:rPr>
        <w:t>居民家庭过期失效药品定点回收</w:t>
      </w:r>
    </w:p>
    <w:p w14:paraId="4687016D">
      <w:pPr>
        <w:spacing w:line="460" w:lineRule="exact"/>
        <w:ind w:firstLine="640" w:firstLineChars="200"/>
        <w:jc w:val="left"/>
        <w:rPr>
          <w:rFonts w:hint="eastAsia" w:ascii="黑体" w:hAnsi="黑体" w:eastAsia="黑体" w:cs="黑体"/>
          <w:sz w:val="32"/>
          <w:szCs w:val="32"/>
          <w:lang w:val="en-US" w:eastAsia="zh-CN"/>
        </w:rPr>
      </w:pPr>
    </w:p>
    <w:p w14:paraId="5E666C45">
      <w:pPr>
        <w:spacing w:line="460" w:lineRule="exact"/>
        <w:ind w:firstLine="640" w:firstLineChars="200"/>
        <w:jc w:val="left"/>
        <w:rPr>
          <w:rFonts w:hint="eastAsia" w:eastAsia="方正黑体_GBK"/>
          <w:color w:val="auto"/>
          <w:sz w:val="32"/>
          <w:szCs w:val="32"/>
        </w:rPr>
      </w:pPr>
      <w:r>
        <w:rPr>
          <w:rFonts w:hint="eastAsia" w:ascii="黑体" w:hAnsi="黑体" w:eastAsia="黑体" w:cs="黑体"/>
          <w:sz w:val="32"/>
          <w:szCs w:val="32"/>
          <w:lang w:val="en-US" w:eastAsia="zh-CN"/>
        </w:rPr>
        <w:t>一、办理依据</w:t>
      </w:r>
    </w:p>
    <w:p w14:paraId="5358BD19">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关于印发《安徽省居民家庭过期失效药品定点回收管理暂行规定》的通知（皖食药监药化流〔2016〕20号）第四条：市、县（市、区）食品药品监督管理部门负责过期失效药品定点回收工作的组织协调和监督管理。</w:t>
      </w:r>
    </w:p>
    <w:p w14:paraId="4442CD0F">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2.《淮南市家庭过期药品回收工作方案的通知》（淮药安办〔2024〕6号）</w:t>
      </w:r>
    </w:p>
    <w:p w14:paraId="6B3FD7D8">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3.关于印发《大通区家庭过期药品回收工作方案》的通知</w:t>
      </w:r>
    </w:p>
    <w:p w14:paraId="42C3D1DB">
      <w:pPr>
        <w:spacing w:line="4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3F6C8023">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left"/>
        <w:textAlignment w:val="auto"/>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0A1560D2">
      <w:pPr>
        <w:spacing w:line="4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2B678EA0">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left"/>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家庭和个人(特殊管理的药品不在回收范围之内)。</w:t>
      </w:r>
    </w:p>
    <w:p w14:paraId="72F15482">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四、服务流程</w:t>
      </w:r>
    </w:p>
    <w:p w14:paraId="429D13D1">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家庭过期失效药品实行定点回收，家庭和个人可以将过期失效的药品送到附近的家庭过期失效药品回收站，由回收站统一回收。</w:t>
      </w:r>
    </w:p>
    <w:p w14:paraId="1C55F965">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五、服务时限</w:t>
      </w:r>
    </w:p>
    <w:p w14:paraId="66AC04A0">
      <w:pPr>
        <w:spacing w:line="460" w:lineRule="exact"/>
        <w:ind w:firstLine="640" w:firstLineChars="200"/>
        <w:jc w:val="left"/>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常态化开展。</w:t>
      </w:r>
    </w:p>
    <w:p w14:paraId="75B95BBC">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六、收费依据及标准</w:t>
      </w:r>
    </w:p>
    <w:p w14:paraId="5CCF1812">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7B8A203E">
      <w:pPr>
        <w:snapToGrid w:val="0"/>
        <w:spacing w:line="460" w:lineRule="exact"/>
        <w:ind w:firstLine="640" w:firstLineChars="200"/>
        <w:rPr>
          <w:rFonts w:ascii="仿宋_GB2312" w:eastAsia="仿宋_GB2312"/>
          <w:color w:val="000000" w:themeColor="text1"/>
          <w:sz w:val="32"/>
          <w:szCs w:val="32"/>
          <w14:textFill>
            <w14:solidFill>
              <w14:schemeClr w14:val="tx1"/>
            </w14:solidFill>
          </w14:textFill>
        </w:rPr>
      </w:pPr>
    </w:p>
    <w:p w14:paraId="0F52CF71">
      <w:pPr>
        <w:spacing w:line="4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37.医疗器械不良事件报告和监测宣传</w:t>
      </w:r>
    </w:p>
    <w:p w14:paraId="51ADEA43">
      <w:pPr>
        <w:spacing w:line="460" w:lineRule="exact"/>
        <w:rPr>
          <w:rFonts w:ascii="方正仿宋_GBK" w:hAnsi="方正仿宋_GBK" w:eastAsia="方正仿宋_GBK" w:cs="方正仿宋_GBK"/>
          <w:b/>
          <w:bCs/>
          <w:sz w:val="32"/>
          <w:szCs w:val="32"/>
        </w:rPr>
      </w:pPr>
    </w:p>
    <w:p w14:paraId="219489D5">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一、办理依据</w:t>
      </w:r>
    </w:p>
    <w:p w14:paraId="56D3EB6E">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医疗器械不良事件监测和再评价管理办法》（国家市场监督管理总局令第1号）第十三条：省、自治区、直辖市药品监督管理部门指定的监测机构（以下简称省级监测机构）组织开展本行政区域内医疗器械不良事件监测和再评价相关技术工作；承担本行政区域内注册或者备案的医疗器械不良事件的调查、评价和反馈，对本行政区域内发生的群体医疗器械不良事件进行调查和评价。</w:t>
      </w:r>
    </w:p>
    <w:p w14:paraId="311243E7">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设区的市级和县级监测机构协助开展本行政区域内医疗器械不良事件监测相关技术工作。   </w:t>
      </w:r>
    </w:p>
    <w:p w14:paraId="01105E7D">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国家药监局关于进一步加强药品不良反应监测评价体系和能力建设的意见》（国药监药管〔2020〕20号）：二、主要任务（八）持续提升公众对不良反应的认知水平。加强与医药院校、行业协会、医疗机构等合作，力争把药品不良反应相关知识列为专业基础课程和医务人员再教育、职业技术级别评定的重要内容，实现医生、护士、药师、技师安全用药用械知识培训全覆盖。利用新闻媒体、网络平台等媒介宣传药品不良反应知识，依托安全用药月、医疗器械宣传周、化妆品安全科普宣传周、国际禁毒日等平台，开展药品不良反应知识进医院、进社区、进校园等形式多样的宣传活动，提升公众认知水平。</w:t>
      </w:r>
    </w:p>
    <w:p w14:paraId="626EA074">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二、承办机构</w:t>
      </w:r>
    </w:p>
    <w:p w14:paraId="1E5CD000">
      <w:pPr>
        <w:snapToGrid w:val="0"/>
        <w:spacing w:line="4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52DF534">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三、服务对象</w:t>
      </w:r>
    </w:p>
    <w:p w14:paraId="6D7688F6">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全区医疗器械使用单位等监测单位</w:t>
      </w:r>
    </w:p>
    <w:p w14:paraId="6D5579F5">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四、服务条件</w:t>
      </w:r>
    </w:p>
    <w:p w14:paraId="0B9758FF">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全区医疗器械使用单位等监测单位开展医疗器械不良事件监测工作，需要通过国家医疗器械不良事件监测信息系统报告医疗器械不良事件的情况。</w:t>
      </w:r>
    </w:p>
    <w:p w14:paraId="706D88DA">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五、服务流程</w:t>
      </w:r>
    </w:p>
    <w:p w14:paraId="076EDCBE">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1.通知：通过文件等形式通知到各监测单位，告知培训的时间、地点、内容、参训人员等信息。</w:t>
      </w:r>
    </w:p>
    <w:p w14:paraId="7077C8D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2.组织：大通区市场监督管理局配合市食品药品检验中心对培训进行前期的各项准备，包括培训内容，培训教师，培训场所的联系和确定。</w:t>
      </w:r>
    </w:p>
    <w:p w14:paraId="478B5F50">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3.实施培训：按照既定的计划，对服务对象进行系统培训，并对服务对象在医疗器械不良事件监测工作中遇到的问题进行解答。</w:t>
      </w:r>
    </w:p>
    <w:p w14:paraId="2C973A95">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六、服务时限</w:t>
      </w:r>
    </w:p>
    <w:p w14:paraId="72A7A1F2">
      <w:pPr>
        <w:spacing w:line="460" w:lineRule="exact"/>
        <w:ind w:firstLine="640" w:firstLineChars="200"/>
        <w:jc w:val="left"/>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每年定期开展。</w:t>
      </w:r>
    </w:p>
    <w:p w14:paraId="318723B5">
      <w:pPr>
        <w:spacing w:line="4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七、收费依据及标准</w:t>
      </w:r>
    </w:p>
    <w:p w14:paraId="22A9CDCF">
      <w:pPr>
        <w:snapToGrid w:val="0"/>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1821116F">
      <w:pPr>
        <w:snapToGrid w:val="0"/>
        <w:spacing w:line="460" w:lineRule="exact"/>
        <w:rPr>
          <w:rFonts w:ascii="黑体" w:hAnsi="黑体" w:eastAsia="黑体"/>
          <w:color w:val="000000" w:themeColor="text1"/>
          <w:sz w:val="32"/>
          <w:szCs w:val="32"/>
          <w14:textFill>
            <w14:solidFill>
              <w14:schemeClr w14:val="tx1"/>
            </w14:solidFill>
          </w14:textFill>
        </w:rPr>
      </w:pPr>
    </w:p>
    <w:p w14:paraId="4EB9D33B">
      <w:pPr>
        <w:pStyle w:val="4"/>
        <w:shd w:val="clear" w:color="auto" w:fill="FFFFFF"/>
        <w:spacing w:before="0" w:beforeAutospacing="0" w:after="0" w:afterAutospacing="0" w:line="460" w:lineRule="exact"/>
        <w:jc w:val="center"/>
        <w:rPr>
          <w:rFonts w:asciiTheme="minorHAnsi" w:hAnsiTheme="minorHAnsi" w:eastAsiaTheme="minorEastAsia" w:cstheme="minorBidi"/>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14:textFill>
            <w14:solidFill>
              <w14:schemeClr w14:val="tx1"/>
            </w14:solidFill>
          </w14:textFill>
        </w:rPr>
        <w:t>38</w:t>
      </w:r>
      <w:r>
        <w:rPr>
          <w:rFonts w:hint="eastAsia" w:ascii="黑体" w:hAnsi="黑体" w:eastAsia="黑体" w:cs="黑体"/>
          <w:color w:val="000000" w:themeColor="text1"/>
          <w:kern w:val="2"/>
          <w:sz w:val="32"/>
          <w:szCs w:val="32"/>
          <w14:textFill>
            <w14:solidFill>
              <w14:schemeClr w14:val="tx1"/>
            </w14:solidFill>
          </w14:textFill>
        </w:rPr>
        <w:t>.药品零售（含连锁门店）经营许可证补办</w:t>
      </w:r>
    </w:p>
    <w:p w14:paraId="7C99089E">
      <w:pPr>
        <w:pStyle w:val="4"/>
        <w:shd w:val="clear" w:color="auto" w:fill="FFFFFF"/>
        <w:spacing w:before="0" w:beforeAutospacing="0" w:after="0" w:afterAutospacing="0" w:line="460" w:lineRule="exact"/>
        <w:ind w:firstLine="640" w:firstLineChars="200"/>
        <w:jc w:val="both"/>
        <w:rPr>
          <w:rFonts w:ascii="黑体" w:hAnsi="黑体" w:eastAsia="黑体" w:cs="Times New Roman"/>
          <w:bCs/>
          <w:color w:val="333333"/>
          <w:sz w:val="32"/>
          <w:szCs w:val="32"/>
        </w:rPr>
      </w:pPr>
    </w:p>
    <w:p w14:paraId="2A8221B9">
      <w:pPr>
        <w:pStyle w:val="4"/>
        <w:shd w:val="clear" w:color="auto" w:fill="FFFFFF"/>
        <w:spacing w:before="0" w:beforeAutospacing="0" w:after="0" w:afterAutospacing="0" w:line="460" w:lineRule="exact"/>
        <w:ind w:firstLine="640" w:firstLineChars="200"/>
        <w:jc w:val="both"/>
        <w:rPr>
          <w:rFonts w:ascii="黑体" w:hAnsi="黑体" w:eastAsia="黑体" w:cs="Times New Roman"/>
          <w:color w:val="333333"/>
          <w:sz w:val="32"/>
          <w:szCs w:val="32"/>
        </w:rPr>
      </w:pPr>
      <w:r>
        <w:rPr>
          <w:rFonts w:hint="eastAsia" w:ascii="黑体" w:hAnsi="黑体" w:eastAsia="黑体" w:cs="Times New Roman"/>
          <w:bCs/>
          <w:color w:val="333333"/>
          <w:sz w:val="32"/>
          <w:szCs w:val="32"/>
        </w:rPr>
        <w:t>一、办理依据</w:t>
      </w:r>
    </w:p>
    <w:p w14:paraId="1FC0641D">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药品经营和使用质量监督管理办法》（国家市场监督管理总局令第84号）第二十八条：药品经营许可证遗失的，应当向原发证机关申请补发。原发证机关应当及时补发药品经营许可证，补发的药品经营许可证编号和有效期限与原许可证一致。</w:t>
      </w:r>
    </w:p>
    <w:p w14:paraId="15603BBD">
      <w:pPr>
        <w:pStyle w:val="4"/>
        <w:shd w:val="clear" w:color="auto" w:fill="FFFFFF"/>
        <w:spacing w:before="0" w:beforeAutospacing="0" w:after="0" w:afterAutospacing="0" w:line="460" w:lineRule="exact"/>
        <w:ind w:firstLine="562"/>
        <w:jc w:val="both"/>
        <w:rPr>
          <w:rFonts w:ascii="黑体" w:hAnsi="黑体" w:eastAsia="黑体" w:cs="Times New Roman"/>
          <w:bCs/>
          <w:color w:val="333333"/>
          <w:sz w:val="32"/>
          <w:szCs w:val="32"/>
        </w:rPr>
      </w:pPr>
      <w:r>
        <w:rPr>
          <w:rFonts w:hint="eastAsia" w:ascii="黑体" w:hAnsi="黑体" w:eastAsia="黑体" w:cs="Times New Roman"/>
          <w:bCs/>
          <w:color w:val="333333"/>
          <w:sz w:val="32"/>
          <w:szCs w:val="32"/>
        </w:rPr>
        <w:t>二、承办机构</w:t>
      </w:r>
    </w:p>
    <w:p w14:paraId="6D393613">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79243815">
      <w:pPr>
        <w:pStyle w:val="4"/>
        <w:shd w:val="clear" w:color="auto" w:fill="FFFFFF"/>
        <w:spacing w:before="0" w:beforeAutospacing="0" w:after="0" w:afterAutospacing="0" w:line="460" w:lineRule="exact"/>
        <w:ind w:firstLine="562"/>
        <w:jc w:val="both"/>
        <w:rPr>
          <w:rFonts w:ascii="黑体" w:hAnsi="黑体" w:eastAsia="黑体" w:cs="Times New Roman"/>
          <w:bCs/>
          <w:color w:val="333333"/>
          <w:sz w:val="32"/>
          <w:szCs w:val="32"/>
        </w:rPr>
      </w:pPr>
      <w:r>
        <w:rPr>
          <w:rFonts w:hint="eastAsia" w:ascii="黑体" w:hAnsi="黑体" w:eastAsia="黑体" w:cs="Times New Roman"/>
          <w:bCs/>
          <w:color w:val="333333"/>
          <w:sz w:val="32"/>
          <w:szCs w:val="32"/>
        </w:rPr>
        <w:t>三、服务对象</w:t>
      </w:r>
    </w:p>
    <w:p w14:paraId="5AD42E83">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自然人、法人。</w:t>
      </w:r>
    </w:p>
    <w:p w14:paraId="50C8CAAF">
      <w:pPr>
        <w:pStyle w:val="4"/>
        <w:shd w:val="clear" w:color="auto" w:fill="FFFFFF"/>
        <w:spacing w:before="0" w:beforeAutospacing="0" w:after="0" w:afterAutospacing="0" w:line="460" w:lineRule="exact"/>
        <w:ind w:firstLine="562"/>
        <w:jc w:val="both"/>
        <w:rPr>
          <w:rFonts w:ascii="黑体" w:hAnsi="黑体" w:eastAsia="黑体" w:cs="Times New Roman"/>
          <w:bCs/>
          <w:color w:val="333333"/>
          <w:sz w:val="32"/>
          <w:szCs w:val="32"/>
        </w:rPr>
      </w:pPr>
      <w:r>
        <w:rPr>
          <w:rFonts w:hint="eastAsia" w:ascii="黑体" w:hAnsi="黑体" w:eastAsia="黑体" w:cs="Times New Roman"/>
          <w:bCs/>
          <w:color w:val="333333"/>
          <w:sz w:val="32"/>
          <w:szCs w:val="32"/>
        </w:rPr>
        <w:t>四、申请条件</w:t>
      </w:r>
    </w:p>
    <w:p w14:paraId="6C7B4B7B">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持有效期内《药品经营许可证》遗失的。</w:t>
      </w:r>
    </w:p>
    <w:p w14:paraId="1A469C6B">
      <w:pPr>
        <w:pStyle w:val="4"/>
        <w:shd w:val="clear" w:color="auto" w:fill="FFFFFF"/>
        <w:spacing w:before="0" w:beforeAutospacing="0" w:after="0" w:afterAutospacing="0" w:line="460" w:lineRule="exact"/>
        <w:ind w:firstLine="562"/>
        <w:jc w:val="both"/>
        <w:rPr>
          <w:rFonts w:ascii="黑体" w:hAnsi="黑体" w:eastAsia="黑体" w:cs="Times New Roman"/>
          <w:bCs/>
          <w:color w:val="333333"/>
          <w:sz w:val="32"/>
          <w:szCs w:val="32"/>
        </w:rPr>
      </w:pPr>
      <w:r>
        <w:rPr>
          <w:rFonts w:hint="eastAsia" w:ascii="黑体" w:hAnsi="黑体" w:eastAsia="黑体" w:cs="Times New Roman"/>
          <w:bCs/>
          <w:color w:val="333333"/>
          <w:sz w:val="32"/>
          <w:szCs w:val="32"/>
        </w:rPr>
        <w:t>五、申报材料</w:t>
      </w:r>
    </w:p>
    <w:p w14:paraId="4660F097">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1、药品经营许可证补办申请表；</w:t>
      </w:r>
    </w:p>
    <w:p w14:paraId="7F71BB0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2、经办人授权证明。</w:t>
      </w:r>
    </w:p>
    <w:p w14:paraId="5CBC385D">
      <w:pPr>
        <w:pStyle w:val="4"/>
        <w:shd w:val="clear" w:color="auto" w:fill="FFFFFF"/>
        <w:spacing w:before="0" w:beforeAutospacing="0" w:after="0" w:afterAutospacing="0" w:line="460" w:lineRule="exact"/>
        <w:ind w:firstLine="562"/>
        <w:jc w:val="both"/>
        <w:rPr>
          <w:rFonts w:ascii="黑体" w:hAnsi="黑体" w:eastAsia="黑体" w:cs="Times New Roman"/>
          <w:bCs/>
          <w:color w:val="333333"/>
          <w:sz w:val="32"/>
          <w:szCs w:val="32"/>
        </w:rPr>
      </w:pPr>
      <w:r>
        <w:rPr>
          <w:rFonts w:hint="eastAsia" w:ascii="黑体" w:hAnsi="黑体" w:eastAsia="黑体" w:cs="Times New Roman"/>
          <w:bCs/>
          <w:color w:val="333333"/>
          <w:sz w:val="32"/>
          <w:szCs w:val="32"/>
        </w:rPr>
        <w:t>六、服务流程</w:t>
      </w:r>
    </w:p>
    <w:p w14:paraId="19CCA656">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1.受理：（1）网上办理：申请人通过安徽政务服务网或皖事通APP进行在线办理，对申请人提出的申请，依法按照不予受理、补正告知、受理三种情况作出处理，不符合条件的应当一次性告知；（2）窗口办理：申请人到淮南市政务服务中心市场监管综合窗口进行线下申请，对申请人提出的申请，依法按照不予受理、补正告知、受理三种情况作出处理，并出具书面凭证，不符合条件的应当一次性告知；（3）快递申请：申请人将申请材料邮寄到淮南市政务服务中心市场监管综合窗口，对申请人提出的申请，依法按照不予受理、补正告知、受理三种情况作出处理，不符合条件的应当一次性告知； </w:t>
      </w:r>
    </w:p>
    <w:p w14:paraId="474F35BA">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办结：市市场监管局登记注册局对申请人提出的申请依法进行审查，并出具审查意见。根据审查意见，依照法定条件和标准作出许可（同意）或不予许可（同意）的决定。按照法定要求，向申请人送达决定或发放许可（备案）结果文件。</w:t>
      </w:r>
    </w:p>
    <w:p w14:paraId="4AE787C9">
      <w:pPr>
        <w:pStyle w:val="4"/>
        <w:shd w:val="clear" w:color="auto" w:fill="FFFFFF"/>
        <w:spacing w:before="0" w:beforeAutospacing="0" w:after="0" w:afterAutospacing="0" w:line="460" w:lineRule="exact"/>
        <w:ind w:firstLine="562"/>
        <w:jc w:val="both"/>
        <w:rPr>
          <w:rFonts w:ascii="黑体" w:hAnsi="黑体" w:eastAsia="黑体" w:cs="Times New Roman"/>
          <w:bCs/>
          <w:color w:val="333333"/>
          <w:sz w:val="32"/>
          <w:szCs w:val="32"/>
        </w:rPr>
      </w:pPr>
      <w:r>
        <w:rPr>
          <w:rFonts w:hint="eastAsia" w:ascii="黑体" w:hAnsi="黑体" w:eastAsia="黑体" w:cs="Times New Roman"/>
          <w:bCs/>
          <w:color w:val="333333"/>
          <w:sz w:val="32"/>
          <w:szCs w:val="32"/>
        </w:rPr>
        <w:t>七、办理时限</w:t>
      </w:r>
    </w:p>
    <w:p w14:paraId="23DCA023">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1个工作日。</w:t>
      </w:r>
    </w:p>
    <w:p w14:paraId="78B32B9C">
      <w:pPr>
        <w:pStyle w:val="4"/>
        <w:shd w:val="clear" w:color="auto" w:fill="FFFFFF"/>
        <w:spacing w:before="0" w:beforeAutospacing="0" w:after="0" w:afterAutospacing="0" w:line="460" w:lineRule="exact"/>
        <w:ind w:firstLine="562"/>
        <w:jc w:val="both"/>
        <w:rPr>
          <w:rFonts w:ascii="黑体" w:hAnsi="黑体" w:eastAsia="黑体" w:cs="Times New Roman"/>
          <w:bCs/>
          <w:color w:val="333333"/>
          <w:sz w:val="32"/>
          <w:szCs w:val="32"/>
        </w:rPr>
      </w:pPr>
      <w:r>
        <w:rPr>
          <w:rFonts w:hint="eastAsia" w:ascii="黑体" w:hAnsi="黑体" w:eastAsia="黑体" w:cs="Times New Roman"/>
          <w:bCs/>
          <w:color w:val="333333"/>
          <w:sz w:val="32"/>
          <w:szCs w:val="32"/>
        </w:rPr>
        <w:t>八、收费依据及标准</w:t>
      </w:r>
    </w:p>
    <w:p w14:paraId="58A7A1BC">
      <w:pPr>
        <w:snapToGrid w:val="0"/>
        <w:spacing w:line="460" w:lineRule="exact"/>
        <w:ind w:firstLine="640" w:firstLineChars="200"/>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无。</w:t>
      </w:r>
    </w:p>
    <w:p w14:paraId="0AC19F1B">
      <w:pPr>
        <w:snapToGrid w:val="0"/>
        <w:spacing w:line="460" w:lineRule="exact"/>
        <w:jc w:val="center"/>
        <w:rPr>
          <w:rFonts w:ascii="宋体" w:hAnsi="宋体" w:eastAsia="宋体" w:cs="宋体"/>
          <w:color w:val="000000" w:themeColor="text1"/>
          <w:sz w:val="32"/>
          <w:szCs w:val="32"/>
          <w14:textFill>
            <w14:solidFill>
              <w14:schemeClr w14:val="tx1"/>
            </w14:solidFill>
          </w14:textFill>
        </w:rPr>
      </w:pPr>
    </w:p>
    <w:p w14:paraId="77A0CA50">
      <w:pPr>
        <w:snapToGrid w:val="0"/>
        <w:spacing w:line="460" w:lineRule="exact"/>
        <w:rPr>
          <w:rFonts w:ascii="黑体" w:hAnsi="黑体" w:eastAsia="黑体"/>
          <w:color w:val="000000" w:themeColor="text1"/>
          <w:sz w:val="32"/>
          <w:szCs w:val="32"/>
          <w14:textFill>
            <w14:solidFill>
              <w14:schemeClr w14:val="tx1"/>
            </w14:solidFill>
          </w14:textFill>
        </w:rPr>
      </w:pPr>
    </w:p>
    <w:p w14:paraId="17F5F6E1">
      <w:pPr>
        <w:snapToGrid w:val="0"/>
        <w:spacing w:line="4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39</w:t>
      </w:r>
      <w:r>
        <w:rPr>
          <w:rFonts w:hint="eastAsia" w:ascii="黑体" w:hAnsi="黑体" w:eastAsia="黑体" w:cs="黑体"/>
          <w:color w:val="000000" w:themeColor="text1"/>
          <w:sz w:val="32"/>
          <w:szCs w:val="32"/>
          <w14:textFill>
            <w14:solidFill>
              <w14:schemeClr w14:val="tx1"/>
            </w14:solidFill>
          </w14:textFill>
        </w:rPr>
        <w:t>.药品不良反应报告和监测宣传</w:t>
      </w:r>
    </w:p>
    <w:p w14:paraId="726B2D80">
      <w:pPr>
        <w:spacing w:line="460" w:lineRule="exact"/>
        <w:rPr>
          <w:rFonts w:ascii="方正仿宋_GBK" w:hAnsi="方正仿宋_GBK" w:eastAsia="方正仿宋_GBK" w:cs="方正仿宋_GBK"/>
          <w:b/>
          <w:bCs/>
          <w:sz w:val="32"/>
          <w:szCs w:val="32"/>
        </w:rPr>
      </w:pPr>
    </w:p>
    <w:p w14:paraId="03EF47EF">
      <w:pPr>
        <w:pStyle w:val="4"/>
        <w:shd w:val="clear" w:color="auto" w:fill="FFFFFF"/>
        <w:spacing w:before="0" w:beforeAutospacing="0" w:after="0" w:afterAutospacing="0" w:line="460" w:lineRule="exact"/>
        <w:ind w:firstLine="562"/>
        <w:jc w:val="both"/>
        <w:rPr>
          <w:rFonts w:hint="eastAsia" w:ascii="黑体" w:hAnsi="黑体" w:eastAsia="黑体" w:cs="Times New Roman"/>
          <w:bCs/>
          <w:color w:val="333333"/>
          <w:sz w:val="32"/>
          <w:szCs w:val="32"/>
        </w:rPr>
      </w:pPr>
      <w:r>
        <w:rPr>
          <w:rFonts w:hint="eastAsia" w:ascii="黑体" w:hAnsi="黑体" w:eastAsia="黑体" w:cs="Times New Roman"/>
          <w:bCs/>
          <w:color w:val="333333"/>
          <w:sz w:val="32"/>
          <w:szCs w:val="32"/>
        </w:rPr>
        <w:t>一、办理依据</w:t>
      </w:r>
    </w:p>
    <w:p w14:paraId="09CB77BE">
      <w:pPr>
        <w:pStyle w:val="4"/>
        <w:shd w:val="clear" w:color="auto" w:fill="FFFFFF"/>
        <w:spacing w:before="0" w:beforeAutospacing="0" w:after="0" w:afterAutospacing="0" w:line="460" w:lineRule="exact"/>
        <w:ind w:firstLine="562"/>
        <w:jc w:val="both"/>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药品不良反应报告和监测管理办法》（卫生部令第81号）第十二条：设区的市级、县级药品不良反应监测机构负责本行政区域内药品不良反应报告和监测资料的收集、核实、评价、反馈和上报；开展本行政区域内严重药品不良反应的调查和评价；协助有关部门开展药品群体不良事件的</w:t>
      </w:r>
    </w:p>
    <w:p w14:paraId="7E76C2D2">
      <w:pPr>
        <w:pStyle w:val="4"/>
        <w:shd w:val="clear" w:color="auto" w:fill="FFFFFF"/>
        <w:spacing w:before="0" w:beforeAutospacing="0" w:after="0" w:afterAutospacing="0" w:line="460" w:lineRule="exact"/>
        <w:ind w:firstLine="562"/>
        <w:jc w:val="both"/>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 xml:space="preserve">调查；承担药品不良反应报告和监测的宣传、培训等工作。                        </w:t>
      </w:r>
    </w:p>
    <w:p w14:paraId="77C1172F">
      <w:pPr>
        <w:pStyle w:val="4"/>
        <w:shd w:val="clear" w:color="auto" w:fill="FFFFFF"/>
        <w:spacing w:before="0" w:beforeAutospacing="0" w:after="0" w:afterAutospacing="0" w:line="460" w:lineRule="exact"/>
        <w:ind w:firstLine="562"/>
        <w:jc w:val="both"/>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国家药监局关于进一步加强药品不良反应监测评价体系和能力建设的意见》（国药监药管〔2020〕20号）：二、主要任务（八）持续提升公众对不良反应的认知水平。加强与医药院校、行业协会、医疗机构等合作，力争把药品不良反应相关知识列为专业基础课程和医务人员再教育、职业技术级别评定的重要内容，实现医生、护士、药师、技师安全用药用械知识培训全覆盖。利用新闻媒体、网络平台等媒介宣传药品不良反应知识，依托安全用药月、医疗器械宣传周、化妆品安全科普宣传周、国际禁毒日等平台，开展药品不良反应知识进医院、进社区、进校园等形式多样的宣传活动，提升公众认知水平。</w:t>
      </w:r>
    </w:p>
    <w:p w14:paraId="3F5C922B">
      <w:pPr>
        <w:pStyle w:val="4"/>
        <w:shd w:val="clear" w:color="auto" w:fill="FFFFFF"/>
        <w:spacing w:before="0" w:beforeAutospacing="0" w:after="0" w:afterAutospacing="0" w:line="460" w:lineRule="exact"/>
        <w:ind w:firstLine="562"/>
        <w:jc w:val="both"/>
        <w:rPr>
          <w:rFonts w:hint="eastAsia" w:ascii="黑体" w:hAnsi="黑体" w:eastAsia="黑体" w:cs="Times New Roman"/>
          <w:bCs/>
          <w:color w:val="333333"/>
          <w:sz w:val="32"/>
          <w:szCs w:val="32"/>
        </w:rPr>
      </w:pPr>
      <w:r>
        <w:rPr>
          <w:rFonts w:hint="eastAsia" w:ascii="黑体" w:hAnsi="黑体" w:eastAsia="黑体" w:cs="Times New Roman"/>
          <w:bCs/>
          <w:color w:val="333333"/>
          <w:sz w:val="32"/>
          <w:szCs w:val="32"/>
        </w:rPr>
        <w:t>二、承办机构</w:t>
      </w:r>
    </w:p>
    <w:p w14:paraId="159C1923">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大通区市场监督管理局。</w:t>
      </w:r>
    </w:p>
    <w:p w14:paraId="6068611D">
      <w:pPr>
        <w:pStyle w:val="4"/>
        <w:shd w:val="clear" w:color="auto" w:fill="FFFFFF"/>
        <w:spacing w:before="0" w:beforeAutospacing="0" w:after="0" w:afterAutospacing="0" w:line="460" w:lineRule="exact"/>
        <w:ind w:firstLine="562"/>
        <w:jc w:val="both"/>
        <w:rPr>
          <w:rFonts w:hint="eastAsia" w:ascii="黑体" w:hAnsi="黑体" w:eastAsia="黑体" w:cs="Times New Roman"/>
          <w:bCs/>
          <w:color w:val="333333"/>
          <w:sz w:val="32"/>
          <w:szCs w:val="32"/>
        </w:rPr>
      </w:pPr>
      <w:r>
        <w:rPr>
          <w:rFonts w:hint="eastAsia" w:ascii="黑体" w:hAnsi="黑体" w:eastAsia="黑体" w:cs="Times New Roman"/>
          <w:bCs/>
          <w:color w:val="333333"/>
          <w:sz w:val="32"/>
          <w:szCs w:val="32"/>
        </w:rPr>
        <w:t>三、服务对象</w:t>
      </w:r>
    </w:p>
    <w:p w14:paraId="533F1369">
      <w:pPr>
        <w:pStyle w:val="4"/>
        <w:shd w:val="clear" w:color="auto" w:fill="FFFFFF"/>
        <w:spacing w:before="0" w:beforeAutospacing="0" w:after="0" w:afterAutospacing="0" w:line="460" w:lineRule="exact"/>
        <w:ind w:firstLine="562"/>
        <w:jc w:val="both"/>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全区药品使用单位等监测单位。</w:t>
      </w:r>
    </w:p>
    <w:p w14:paraId="4088AA8A">
      <w:pPr>
        <w:pStyle w:val="4"/>
        <w:shd w:val="clear" w:color="auto" w:fill="FFFFFF"/>
        <w:spacing w:before="0" w:beforeAutospacing="0" w:after="0" w:afterAutospacing="0" w:line="460" w:lineRule="exact"/>
        <w:ind w:firstLine="562"/>
        <w:jc w:val="both"/>
        <w:rPr>
          <w:rFonts w:hint="eastAsia" w:ascii="黑体" w:hAnsi="黑体" w:eastAsia="黑体" w:cs="Times New Roman"/>
          <w:bCs/>
          <w:color w:val="333333"/>
          <w:sz w:val="32"/>
          <w:szCs w:val="32"/>
        </w:rPr>
      </w:pPr>
      <w:r>
        <w:rPr>
          <w:rFonts w:hint="eastAsia" w:ascii="黑体" w:hAnsi="黑体" w:eastAsia="黑体" w:cs="Times New Roman"/>
          <w:bCs/>
          <w:color w:val="333333"/>
          <w:sz w:val="32"/>
          <w:szCs w:val="32"/>
        </w:rPr>
        <w:t>四、服务条件</w:t>
      </w:r>
    </w:p>
    <w:p w14:paraId="35FD5B64">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全区药品使用单位等监测单位开展药品不良反应监测工作，需要通过国家药品不良反应监测系统收集上报药品不良反应病例报告的情况。</w:t>
      </w:r>
    </w:p>
    <w:p w14:paraId="3E719985">
      <w:pPr>
        <w:pStyle w:val="4"/>
        <w:shd w:val="clear" w:color="auto" w:fill="FFFFFF"/>
        <w:spacing w:before="0" w:beforeAutospacing="0" w:after="0" w:afterAutospacing="0" w:line="460" w:lineRule="exact"/>
        <w:ind w:firstLine="562"/>
        <w:jc w:val="both"/>
        <w:rPr>
          <w:rFonts w:hint="eastAsia" w:ascii="黑体" w:hAnsi="黑体" w:eastAsia="黑体" w:cs="Times New Roman"/>
          <w:bCs/>
          <w:color w:val="333333"/>
          <w:sz w:val="32"/>
          <w:szCs w:val="32"/>
        </w:rPr>
      </w:pPr>
      <w:r>
        <w:rPr>
          <w:rFonts w:hint="eastAsia" w:ascii="黑体" w:hAnsi="黑体" w:eastAsia="黑体" w:cs="Times New Roman"/>
          <w:bCs/>
          <w:color w:val="333333"/>
          <w:sz w:val="32"/>
          <w:szCs w:val="32"/>
        </w:rPr>
        <w:t>五、服务流程</w:t>
      </w:r>
    </w:p>
    <w:p w14:paraId="2B9CC7CB">
      <w:pPr>
        <w:pStyle w:val="4"/>
        <w:shd w:val="clear" w:color="auto" w:fill="FFFFFF"/>
        <w:spacing w:before="0" w:beforeAutospacing="0" w:after="0" w:afterAutospacing="0" w:line="460" w:lineRule="exact"/>
        <w:ind w:firstLine="562"/>
        <w:jc w:val="both"/>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1.通知：通过文件等形式通知到各监测单位，告知培训的时间、地点、内容、参训人员等信息。</w:t>
      </w:r>
    </w:p>
    <w:p w14:paraId="5BBD2EC8">
      <w:pPr>
        <w:pStyle w:val="4"/>
        <w:shd w:val="clear" w:color="auto" w:fill="FFFFFF"/>
        <w:spacing w:before="0" w:beforeAutospacing="0" w:after="0" w:afterAutospacing="0" w:line="460" w:lineRule="exact"/>
        <w:ind w:firstLine="562"/>
        <w:jc w:val="both"/>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2.组织：大通区市场监督管理局配合市食品药品检验中心对培训进行前期的各项准备，包括培训内容，培训教师，培训场所的联系和确定。</w:t>
      </w:r>
    </w:p>
    <w:p w14:paraId="519571C6">
      <w:pPr>
        <w:pStyle w:val="4"/>
        <w:shd w:val="clear" w:color="auto" w:fill="FFFFFF"/>
        <w:spacing w:before="0" w:beforeAutospacing="0" w:after="0" w:afterAutospacing="0" w:line="460" w:lineRule="exact"/>
        <w:ind w:firstLine="562"/>
        <w:jc w:val="both"/>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3.实施培训：按照既定的计划，对服务对象进行系统培训，并对服务对象在药品不良反应监测工作中遇到的问题进行解答。</w:t>
      </w:r>
    </w:p>
    <w:p w14:paraId="0B6AF81C">
      <w:pPr>
        <w:pStyle w:val="4"/>
        <w:shd w:val="clear" w:color="auto" w:fill="FFFFFF"/>
        <w:spacing w:before="0" w:beforeAutospacing="0" w:after="0" w:afterAutospacing="0" w:line="460" w:lineRule="exact"/>
        <w:ind w:firstLine="562"/>
        <w:jc w:val="both"/>
        <w:rPr>
          <w:rFonts w:hint="eastAsia" w:ascii="黑体" w:hAnsi="黑体" w:eastAsia="黑体" w:cs="Times New Roman"/>
          <w:bCs/>
          <w:color w:val="333333"/>
          <w:sz w:val="32"/>
          <w:szCs w:val="32"/>
        </w:rPr>
      </w:pPr>
      <w:r>
        <w:rPr>
          <w:rFonts w:hint="eastAsia" w:ascii="黑体" w:hAnsi="黑体" w:eastAsia="黑体" w:cs="Times New Roman"/>
          <w:bCs/>
          <w:color w:val="333333"/>
          <w:sz w:val="32"/>
          <w:szCs w:val="32"/>
        </w:rPr>
        <w:t>六、服务时间</w:t>
      </w:r>
    </w:p>
    <w:p w14:paraId="02D5EC05">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每年定期开展。</w:t>
      </w:r>
    </w:p>
    <w:p w14:paraId="7579AA09">
      <w:pPr>
        <w:pStyle w:val="4"/>
        <w:shd w:val="clear" w:color="auto" w:fill="FFFFFF"/>
        <w:spacing w:before="0" w:beforeAutospacing="0" w:after="0" w:afterAutospacing="0" w:line="460" w:lineRule="exact"/>
        <w:ind w:firstLine="562"/>
        <w:jc w:val="both"/>
        <w:rPr>
          <w:rFonts w:hint="eastAsia" w:ascii="黑体" w:hAnsi="黑体" w:eastAsia="黑体" w:cs="Times New Roman"/>
          <w:bCs/>
          <w:color w:val="333333"/>
          <w:sz w:val="32"/>
          <w:szCs w:val="32"/>
        </w:rPr>
      </w:pPr>
      <w:r>
        <w:rPr>
          <w:rFonts w:hint="eastAsia" w:ascii="黑体" w:hAnsi="黑体" w:eastAsia="黑体" w:cs="Times New Roman"/>
          <w:bCs/>
          <w:color w:val="333333"/>
          <w:sz w:val="32"/>
          <w:szCs w:val="32"/>
        </w:rPr>
        <w:t>七、收费依据及标准</w:t>
      </w:r>
    </w:p>
    <w:p w14:paraId="51408A63">
      <w:pPr>
        <w:snapToGrid w:val="0"/>
        <w:spacing w:line="460" w:lineRule="exact"/>
        <w:ind w:firstLine="640" w:firstLineChars="200"/>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免费。</w:t>
      </w:r>
    </w:p>
    <w:p w14:paraId="4839F380">
      <w:pPr>
        <w:snapToGrid w:val="0"/>
        <w:spacing w:line="460" w:lineRule="exact"/>
        <w:jc w:val="center"/>
        <w:rPr>
          <w:rFonts w:ascii="宋体" w:hAnsi="宋体" w:eastAsia="宋体" w:cs="宋体"/>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024A7"/>
    <w:multiLevelType w:val="singleLevel"/>
    <w:tmpl w:val="FC8024A7"/>
    <w:lvl w:ilvl="0" w:tentative="0">
      <w:start w:val="4"/>
      <w:numFmt w:val="chineseCounting"/>
      <w:suff w:val="nothing"/>
      <w:lvlText w:val="%1、"/>
      <w:lvlJc w:val="left"/>
      <w:rPr>
        <w:rFonts w:hint="eastAsia"/>
      </w:rPr>
    </w:lvl>
  </w:abstractNum>
  <w:abstractNum w:abstractNumId="1">
    <w:nsid w:val="003D4C6A"/>
    <w:multiLevelType w:val="multilevel"/>
    <w:tmpl w:val="003D4C6A"/>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13BD7D08"/>
    <w:multiLevelType w:val="multilevel"/>
    <w:tmpl w:val="13BD7D08"/>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F9E353A"/>
    <w:multiLevelType w:val="multilevel"/>
    <w:tmpl w:val="1F9E353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E8755BA"/>
    <w:multiLevelType w:val="multilevel"/>
    <w:tmpl w:val="4E8755B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mE2N2Y4NmY1MDgxYmIxMmY5ZmE1Y2Q5ZWRmYjQifQ=="/>
  </w:docVars>
  <w:rsids>
    <w:rsidRoot w:val="76CA0608"/>
    <w:rsid w:val="00302299"/>
    <w:rsid w:val="006E05BE"/>
    <w:rsid w:val="00F32848"/>
    <w:rsid w:val="012D0479"/>
    <w:rsid w:val="01A83C46"/>
    <w:rsid w:val="01DC7134"/>
    <w:rsid w:val="02306473"/>
    <w:rsid w:val="034A3564"/>
    <w:rsid w:val="06587D46"/>
    <w:rsid w:val="076D6CFC"/>
    <w:rsid w:val="08112286"/>
    <w:rsid w:val="08647E7C"/>
    <w:rsid w:val="087B5F6E"/>
    <w:rsid w:val="090B72F2"/>
    <w:rsid w:val="09322AD0"/>
    <w:rsid w:val="0932487E"/>
    <w:rsid w:val="095F3199"/>
    <w:rsid w:val="09660735"/>
    <w:rsid w:val="0A4800D1"/>
    <w:rsid w:val="0A8F5D00"/>
    <w:rsid w:val="0BBA6DAD"/>
    <w:rsid w:val="0BE81B6C"/>
    <w:rsid w:val="0C2B4CF5"/>
    <w:rsid w:val="0D0F25D1"/>
    <w:rsid w:val="0D330BC5"/>
    <w:rsid w:val="0D352B8F"/>
    <w:rsid w:val="0F0C3DC3"/>
    <w:rsid w:val="0F44530B"/>
    <w:rsid w:val="11D010D8"/>
    <w:rsid w:val="11F82EA0"/>
    <w:rsid w:val="120314AE"/>
    <w:rsid w:val="13D33102"/>
    <w:rsid w:val="141C0605"/>
    <w:rsid w:val="146203A4"/>
    <w:rsid w:val="147C307F"/>
    <w:rsid w:val="14C842E9"/>
    <w:rsid w:val="14DC7D94"/>
    <w:rsid w:val="1508056D"/>
    <w:rsid w:val="1514310C"/>
    <w:rsid w:val="153C6EE6"/>
    <w:rsid w:val="15897F1C"/>
    <w:rsid w:val="15AE7982"/>
    <w:rsid w:val="15BE1384"/>
    <w:rsid w:val="15CA464D"/>
    <w:rsid w:val="16070E41"/>
    <w:rsid w:val="162B0B3B"/>
    <w:rsid w:val="163C6D3C"/>
    <w:rsid w:val="163F05DA"/>
    <w:rsid w:val="16526560"/>
    <w:rsid w:val="16A36DBB"/>
    <w:rsid w:val="172D2B29"/>
    <w:rsid w:val="17307046"/>
    <w:rsid w:val="17D15BAA"/>
    <w:rsid w:val="184B770B"/>
    <w:rsid w:val="18DE232D"/>
    <w:rsid w:val="19341F4D"/>
    <w:rsid w:val="1A8213DE"/>
    <w:rsid w:val="1AA12434"/>
    <w:rsid w:val="1AD3108F"/>
    <w:rsid w:val="1AEE25CF"/>
    <w:rsid w:val="1B487C7A"/>
    <w:rsid w:val="1BFC2ACA"/>
    <w:rsid w:val="1CAE0268"/>
    <w:rsid w:val="1D37025D"/>
    <w:rsid w:val="1D44297A"/>
    <w:rsid w:val="1E472722"/>
    <w:rsid w:val="1EB458DE"/>
    <w:rsid w:val="1ECD4F03"/>
    <w:rsid w:val="1F27103A"/>
    <w:rsid w:val="20014B53"/>
    <w:rsid w:val="20670E5A"/>
    <w:rsid w:val="20D14525"/>
    <w:rsid w:val="21643726"/>
    <w:rsid w:val="21B634AE"/>
    <w:rsid w:val="21C56599"/>
    <w:rsid w:val="21DA38AD"/>
    <w:rsid w:val="21F94D1F"/>
    <w:rsid w:val="22183A4F"/>
    <w:rsid w:val="229E0D7F"/>
    <w:rsid w:val="22CE51C0"/>
    <w:rsid w:val="22D01992"/>
    <w:rsid w:val="231E77CA"/>
    <w:rsid w:val="233F7E6C"/>
    <w:rsid w:val="23A655B1"/>
    <w:rsid w:val="23AE6D9F"/>
    <w:rsid w:val="242C61F0"/>
    <w:rsid w:val="24334AC7"/>
    <w:rsid w:val="243E4518"/>
    <w:rsid w:val="24431BDE"/>
    <w:rsid w:val="24773635"/>
    <w:rsid w:val="25DC7BF4"/>
    <w:rsid w:val="25FA6BAC"/>
    <w:rsid w:val="26211AAB"/>
    <w:rsid w:val="26323BC8"/>
    <w:rsid w:val="27111D70"/>
    <w:rsid w:val="271E2563"/>
    <w:rsid w:val="274A6DDF"/>
    <w:rsid w:val="27500494"/>
    <w:rsid w:val="276814C7"/>
    <w:rsid w:val="28885E11"/>
    <w:rsid w:val="28E76FDC"/>
    <w:rsid w:val="29AC3D81"/>
    <w:rsid w:val="29C40BAA"/>
    <w:rsid w:val="2AFA100E"/>
    <w:rsid w:val="2BD619EC"/>
    <w:rsid w:val="2C3B319A"/>
    <w:rsid w:val="2D63005B"/>
    <w:rsid w:val="2D7352E2"/>
    <w:rsid w:val="2E33681F"/>
    <w:rsid w:val="2E5D389C"/>
    <w:rsid w:val="2E84707B"/>
    <w:rsid w:val="2EE1627B"/>
    <w:rsid w:val="2F1A178D"/>
    <w:rsid w:val="2FFD0E93"/>
    <w:rsid w:val="303D3985"/>
    <w:rsid w:val="30442F65"/>
    <w:rsid w:val="30C85944"/>
    <w:rsid w:val="31A31F0E"/>
    <w:rsid w:val="31AD68E8"/>
    <w:rsid w:val="31C81974"/>
    <w:rsid w:val="33830052"/>
    <w:rsid w:val="33900270"/>
    <w:rsid w:val="33AD2BD0"/>
    <w:rsid w:val="33E74334"/>
    <w:rsid w:val="33E97947"/>
    <w:rsid w:val="340D18C0"/>
    <w:rsid w:val="34983880"/>
    <w:rsid w:val="350902DA"/>
    <w:rsid w:val="35523A2F"/>
    <w:rsid w:val="35892D39"/>
    <w:rsid w:val="35BC534C"/>
    <w:rsid w:val="362D7747"/>
    <w:rsid w:val="36331342"/>
    <w:rsid w:val="366217B8"/>
    <w:rsid w:val="36A06A1C"/>
    <w:rsid w:val="36EF34FF"/>
    <w:rsid w:val="37040D59"/>
    <w:rsid w:val="37194E97"/>
    <w:rsid w:val="37313B18"/>
    <w:rsid w:val="37985945"/>
    <w:rsid w:val="37CE75B8"/>
    <w:rsid w:val="37E172EC"/>
    <w:rsid w:val="38433B03"/>
    <w:rsid w:val="387463B2"/>
    <w:rsid w:val="390019F4"/>
    <w:rsid w:val="39A24859"/>
    <w:rsid w:val="39B44AD7"/>
    <w:rsid w:val="39C40C73"/>
    <w:rsid w:val="39C72511"/>
    <w:rsid w:val="39E840B4"/>
    <w:rsid w:val="3A2D6818"/>
    <w:rsid w:val="3A6B24B9"/>
    <w:rsid w:val="3A704957"/>
    <w:rsid w:val="3A8F302F"/>
    <w:rsid w:val="3AE80991"/>
    <w:rsid w:val="3CFA52AF"/>
    <w:rsid w:val="3D5F318D"/>
    <w:rsid w:val="3F411B4D"/>
    <w:rsid w:val="3F6F789B"/>
    <w:rsid w:val="3F836EDA"/>
    <w:rsid w:val="3FAC6431"/>
    <w:rsid w:val="3FF04570"/>
    <w:rsid w:val="4000052B"/>
    <w:rsid w:val="40121340"/>
    <w:rsid w:val="4044666A"/>
    <w:rsid w:val="40890521"/>
    <w:rsid w:val="40D84324"/>
    <w:rsid w:val="41F63994"/>
    <w:rsid w:val="4226071D"/>
    <w:rsid w:val="42336996"/>
    <w:rsid w:val="423B584A"/>
    <w:rsid w:val="423F23B5"/>
    <w:rsid w:val="42733236"/>
    <w:rsid w:val="42892A5A"/>
    <w:rsid w:val="435713BE"/>
    <w:rsid w:val="44D73F50"/>
    <w:rsid w:val="44FA19ED"/>
    <w:rsid w:val="4541761C"/>
    <w:rsid w:val="4550160D"/>
    <w:rsid w:val="45C320C4"/>
    <w:rsid w:val="45C54C6D"/>
    <w:rsid w:val="45F91CA4"/>
    <w:rsid w:val="46A2058E"/>
    <w:rsid w:val="473311E6"/>
    <w:rsid w:val="476D46F8"/>
    <w:rsid w:val="47DD5E3B"/>
    <w:rsid w:val="48E12BD8"/>
    <w:rsid w:val="48F03833"/>
    <w:rsid w:val="48F50E49"/>
    <w:rsid w:val="496658A3"/>
    <w:rsid w:val="4A6E0EB3"/>
    <w:rsid w:val="4C045B4D"/>
    <w:rsid w:val="4CB42DC9"/>
    <w:rsid w:val="4DD51249"/>
    <w:rsid w:val="4DDA060D"/>
    <w:rsid w:val="4DDB0712"/>
    <w:rsid w:val="4DF31AD8"/>
    <w:rsid w:val="4E0F02B7"/>
    <w:rsid w:val="4EBE1CDD"/>
    <w:rsid w:val="4EF31987"/>
    <w:rsid w:val="50300E5B"/>
    <w:rsid w:val="50354221"/>
    <w:rsid w:val="506036B8"/>
    <w:rsid w:val="50E517A3"/>
    <w:rsid w:val="512115A6"/>
    <w:rsid w:val="521C7446"/>
    <w:rsid w:val="529C2335"/>
    <w:rsid w:val="52CA0C50"/>
    <w:rsid w:val="530D0176"/>
    <w:rsid w:val="53316F22"/>
    <w:rsid w:val="53560736"/>
    <w:rsid w:val="53A476F3"/>
    <w:rsid w:val="54534C76"/>
    <w:rsid w:val="563C1E65"/>
    <w:rsid w:val="56486D1B"/>
    <w:rsid w:val="566E3FE9"/>
    <w:rsid w:val="56786C15"/>
    <w:rsid w:val="56F0298D"/>
    <w:rsid w:val="57DE53EC"/>
    <w:rsid w:val="588D5EE4"/>
    <w:rsid w:val="58BC5392"/>
    <w:rsid w:val="592E36A2"/>
    <w:rsid w:val="5A662370"/>
    <w:rsid w:val="5A93401E"/>
    <w:rsid w:val="5AA601F5"/>
    <w:rsid w:val="5B007B32"/>
    <w:rsid w:val="5B4F263B"/>
    <w:rsid w:val="5C367357"/>
    <w:rsid w:val="5CA00C74"/>
    <w:rsid w:val="5E5341F0"/>
    <w:rsid w:val="5E565A8E"/>
    <w:rsid w:val="5E844930"/>
    <w:rsid w:val="5E8C14B0"/>
    <w:rsid w:val="5F2B0CC9"/>
    <w:rsid w:val="5F51758C"/>
    <w:rsid w:val="6005151A"/>
    <w:rsid w:val="601479AF"/>
    <w:rsid w:val="60932FCA"/>
    <w:rsid w:val="62DB2A06"/>
    <w:rsid w:val="62DE6052"/>
    <w:rsid w:val="633610B3"/>
    <w:rsid w:val="639D5F0D"/>
    <w:rsid w:val="649E018F"/>
    <w:rsid w:val="65AF6CFD"/>
    <w:rsid w:val="6653074D"/>
    <w:rsid w:val="676236F6"/>
    <w:rsid w:val="67DF7B11"/>
    <w:rsid w:val="67F87BB6"/>
    <w:rsid w:val="689D2E8F"/>
    <w:rsid w:val="68A8338A"/>
    <w:rsid w:val="69B63885"/>
    <w:rsid w:val="6A303637"/>
    <w:rsid w:val="6B9D69C9"/>
    <w:rsid w:val="6D401DE3"/>
    <w:rsid w:val="6D9914F3"/>
    <w:rsid w:val="6DAA3701"/>
    <w:rsid w:val="6DD62CAD"/>
    <w:rsid w:val="6E301E58"/>
    <w:rsid w:val="6E7D7067"/>
    <w:rsid w:val="6EAD34A8"/>
    <w:rsid w:val="6F7A66D1"/>
    <w:rsid w:val="6FBE16E5"/>
    <w:rsid w:val="702E0619"/>
    <w:rsid w:val="703111F5"/>
    <w:rsid w:val="703F2826"/>
    <w:rsid w:val="70AF382F"/>
    <w:rsid w:val="70BF4D3A"/>
    <w:rsid w:val="713E488C"/>
    <w:rsid w:val="716F2C97"/>
    <w:rsid w:val="71D76A8E"/>
    <w:rsid w:val="71E511AB"/>
    <w:rsid w:val="723D0FE7"/>
    <w:rsid w:val="73234939"/>
    <w:rsid w:val="73555EBD"/>
    <w:rsid w:val="740542B2"/>
    <w:rsid w:val="740F3D36"/>
    <w:rsid w:val="742F663D"/>
    <w:rsid w:val="753541F8"/>
    <w:rsid w:val="753A7A60"/>
    <w:rsid w:val="75B944E1"/>
    <w:rsid w:val="76557CFE"/>
    <w:rsid w:val="76960C7B"/>
    <w:rsid w:val="76CA0608"/>
    <w:rsid w:val="77161E07"/>
    <w:rsid w:val="776F0B3B"/>
    <w:rsid w:val="7772528F"/>
    <w:rsid w:val="77885048"/>
    <w:rsid w:val="77AB07A1"/>
    <w:rsid w:val="77DC6BAC"/>
    <w:rsid w:val="77E37F3B"/>
    <w:rsid w:val="784604CA"/>
    <w:rsid w:val="78DE0702"/>
    <w:rsid w:val="78F16688"/>
    <w:rsid w:val="798E2128"/>
    <w:rsid w:val="7A016D9E"/>
    <w:rsid w:val="7A0A14A9"/>
    <w:rsid w:val="7A656348"/>
    <w:rsid w:val="7AD61FD9"/>
    <w:rsid w:val="7AF518A4"/>
    <w:rsid w:val="7B9D48A5"/>
    <w:rsid w:val="7BA21EBB"/>
    <w:rsid w:val="7C352D2F"/>
    <w:rsid w:val="7C923CDE"/>
    <w:rsid w:val="7CD26A60"/>
    <w:rsid w:val="7D034BDB"/>
    <w:rsid w:val="7D67516A"/>
    <w:rsid w:val="7D7B0C16"/>
    <w:rsid w:val="7DF54524"/>
    <w:rsid w:val="7DF807CA"/>
    <w:rsid w:val="7DFC3B04"/>
    <w:rsid w:val="7E3523D5"/>
    <w:rsid w:val="7F076C05"/>
    <w:rsid w:val="7F9E0BEB"/>
    <w:rsid w:val="B7FF8745"/>
    <w:rsid w:val="D9EE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next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0"/>
    <w:rPr>
      <w:i/>
    </w:rPr>
  </w:style>
  <w:style w:type="character" w:styleId="8">
    <w:name w:val="Hyperlink"/>
    <w:basedOn w:val="6"/>
    <w:autoRedefine/>
    <w:qFormat/>
    <w:uiPriority w:val="99"/>
    <w:rPr>
      <w:color w:val="0000FF"/>
      <w:u w:val="single"/>
    </w:rPr>
  </w:style>
  <w:style w:type="paragraph" w:styleId="9">
    <w:name w:val="List Paragraph"/>
    <w:basedOn w:val="1"/>
    <w:autoRedefine/>
    <w:qFormat/>
    <w:uiPriority w:val="99"/>
    <w:pPr>
      <w:ind w:firstLine="420" w:firstLineChars="200"/>
    </w:pPr>
  </w:style>
  <w:style w:type="paragraph" w:customStyle="1" w:styleId="10">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2135</Words>
  <Characters>2249</Characters>
  <Lines>89</Lines>
  <Paragraphs>25</Paragraphs>
  <TotalTime>2</TotalTime>
  <ScaleCrop>false</ScaleCrop>
  <LinksUpToDate>false</LinksUpToDate>
  <CharactersWithSpaces>2258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2023-01-18T03:49:00Z</dcterms:created>
  <dc:creator>组织喊我去战斗。</dc:creator>
  <cp:lastModifiedBy>Administrator</cp:lastModifiedBy>
  <dcterms:modified xsi:type="dcterms:W3CDTF">2026-03-17T07:13:04Z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A702C12442304982B5AD18F82087803E_13</vt:lpwstr>
  </property>
  <property fmtid="{D5CDD505-2E9C-101B-9397-08002B2CF9AE}" pid="4" name="KSOTemplateDocerSaveRecord">
    <vt:lpwstr>eyJoZGlkIjoiYzYzZjQ1ODJhY2Q1ZDQ5Y2YxNTJhY2M4ZjhjOTgzN2MifQ==</vt:lpwstr>
  </property>
</Properties>
</file>