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09A027">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小标宋简体" w:cs="Times New Roman"/>
          <w:kern w:val="0"/>
          <w:sz w:val="44"/>
          <w:szCs w:val="44"/>
        </w:rPr>
      </w:pPr>
    </w:p>
    <w:p w14:paraId="579B40AB">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简体" w:cs="Times New Roman"/>
          <w:kern w:val="0"/>
          <w:sz w:val="44"/>
          <w:szCs w:val="44"/>
        </w:rPr>
      </w:pPr>
    </w:p>
    <w:p w14:paraId="2DF40932">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kern w:val="0"/>
          <w:sz w:val="44"/>
          <w:szCs w:val="44"/>
        </w:rPr>
      </w:pPr>
      <w:r>
        <w:rPr>
          <w:rFonts w:hint="default" w:ascii="Times New Roman" w:hAnsi="Times New Roman" w:eastAsia="方正小标宋_GBK" w:cs="Times New Roman"/>
          <w:kern w:val="0"/>
          <w:sz w:val="44"/>
          <w:szCs w:val="44"/>
        </w:rPr>
        <w:t>大通区人民政府办公室关于</w:t>
      </w:r>
      <w:r>
        <w:rPr>
          <w:rFonts w:hint="default" w:ascii="Times New Roman" w:hAnsi="Times New Roman" w:eastAsia="方正小标宋_GBK" w:cs="Times New Roman"/>
          <w:kern w:val="0"/>
          <w:sz w:val="44"/>
          <w:szCs w:val="44"/>
          <w:lang w:eastAsia="zh-CN"/>
        </w:rPr>
        <w:t>印发</w:t>
      </w:r>
      <w:r>
        <w:rPr>
          <w:rFonts w:hint="default" w:ascii="Times New Roman" w:hAnsi="Times New Roman" w:eastAsia="方正小标宋_GBK" w:cs="Times New Roman"/>
          <w:kern w:val="0"/>
          <w:sz w:val="44"/>
          <w:szCs w:val="44"/>
        </w:rPr>
        <w:t>《大通区</w:t>
      </w:r>
    </w:p>
    <w:p w14:paraId="57DA28E0">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kern w:val="0"/>
          <w:sz w:val="44"/>
          <w:szCs w:val="44"/>
        </w:rPr>
      </w:pPr>
      <w:r>
        <w:rPr>
          <w:rFonts w:hint="default" w:ascii="Times New Roman" w:hAnsi="Times New Roman" w:eastAsia="方正小标宋_GBK" w:cs="Times New Roman"/>
          <w:kern w:val="0"/>
          <w:sz w:val="44"/>
          <w:szCs w:val="44"/>
        </w:rPr>
        <w:t>政府质量奖管理规定》的通知</w:t>
      </w:r>
    </w:p>
    <w:p w14:paraId="136FF8D8">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仿宋_GB2312" w:cs="Times New Roman"/>
          <w:kern w:val="0"/>
          <w:sz w:val="32"/>
          <w:szCs w:val="32"/>
        </w:rPr>
      </w:pPr>
      <w:r>
        <w:rPr>
          <w:rFonts w:hint="default" w:ascii="Times New Roman" w:hAnsi="Times New Roman" w:eastAsia="方正仿宋_GBK" w:cs="Times New Roman"/>
          <w:kern w:val="0"/>
          <w:sz w:val="32"/>
          <w:szCs w:val="32"/>
        </w:rPr>
        <w:t>大府办〔20</w:t>
      </w:r>
      <w:r>
        <w:rPr>
          <w:rFonts w:hint="default" w:ascii="Times New Roman" w:hAnsi="Times New Roman" w:eastAsia="方正仿宋_GBK" w:cs="Times New Roman"/>
          <w:kern w:val="0"/>
          <w:sz w:val="32"/>
          <w:szCs w:val="32"/>
          <w:lang w:val="en-US" w:eastAsia="zh-CN"/>
        </w:rPr>
        <w:t>20</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kern w:val="0"/>
          <w:sz w:val="32"/>
          <w:szCs w:val="32"/>
          <w:lang w:val="en-US" w:eastAsia="zh-CN"/>
        </w:rPr>
        <w:t>16</w:t>
      </w:r>
      <w:r>
        <w:rPr>
          <w:rFonts w:hint="default" w:ascii="Times New Roman" w:hAnsi="Times New Roman" w:eastAsia="方正仿宋_GBK" w:cs="Times New Roman"/>
          <w:kern w:val="0"/>
          <w:sz w:val="32"/>
          <w:szCs w:val="32"/>
        </w:rPr>
        <w:t>号</w:t>
      </w:r>
    </w:p>
    <w:p w14:paraId="764C7D9F">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仿宋_GB2312" w:cs="Times New Roman"/>
          <w:kern w:val="0"/>
          <w:sz w:val="32"/>
          <w:szCs w:val="32"/>
        </w:rPr>
      </w:pPr>
    </w:p>
    <w:p w14:paraId="0ED565AE">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各乡镇人民政府，大通街道办事处，区政府各部门，地区有关单位：</w:t>
      </w:r>
    </w:p>
    <w:p w14:paraId="622A6F14">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pacing w:val="-10"/>
          <w:sz w:val="32"/>
          <w:szCs w:val="32"/>
        </w:rPr>
      </w:pPr>
      <w:r>
        <w:rPr>
          <w:rFonts w:hint="default" w:ascii="Times New Roman" w:hAnsi="Times New Roman" w:eastAsia="方正仿宋_GBK" w:cs="Times New Roman"/>
          <w:sz w:val="32"/>
          <w:szCs w:val="32"/>
        </w:rPr>
        <w:t xml:space="preserve">    经区政府同意，现将</w:t>
      </w:r>
      <w:r>
        <w:rPr>
          <w:rFonts w:hint="default" w:ascii="Times New Roman" w:hAnsi="Times New Roman" w:eastAsia="方正仿宋_GBK" w:cs="Times New Roman"/>
          <w:spacing w:val="20"/>
          <w:sz w:val="32"/>
          <w:szCs w:val="32"/>
        </w:rPr>
        <w:t>《大通区政府质量奖管理规定》</w:t>
      </w:r>
      <w:r>
        <w:rPr>
          <w:rFonts w:hint="default" w:ascii="Times New Roman" w:hAnsi="Times New Roman" w:eastAsia="方正仿宋_GBK" w:cs="Times New Roman"/>
          <w:spacing w:val="-10"/>
          <w:sz w:val="32"/>
          <w:szCs w:val="32"/>
        </w:rPr>
        <w:t>印发给你们，请认真贯彻执行。</w:t>
      </w:r>
    </w:p>
    <w:p w14:paraId="70508564">
      <w:pPr>
        <w:keepNext w:val="0"/>
        <w:keepLines w:val="0"/>
        <w:pageBreakBefore w:val="0"/>
        <w:widowControl w:val="0"/>
        <w:tabs>
          <w:tab w:val="left" w:pos="5160"/>
        </w:tabs>
        <w:kinsoku/>
        <w:wordWrap/>
        <w:overflowPunct/>
        <w:topLinePunct w:val="0"/>
        <w:autoSpaceDE/>
        <w:autoSpaceDN/>
        <w:bidi w:val="0"/>
        <w:adjustRightInd/>
        <w:snapToGrid/>
        <w:spacing w:line="590" w:lineRule="exact"/>
        <w:ind w:firstLine="645"/>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ab/>
      </w:r>
    </w:p>
    <w:p w14:paraId="0A3EA158">
      <w:pPr>
        <w:keepNext w:val="0"/>
        <w:keepLines w:val="0"/>
        <w:pageBreakBefore w:val="0"/>
        <w:widowControl w:val="0"/>
        <w:kinsoku/>
        <w:wordWrap/>
        <w:overflowPunct/>
        <w:topLinePunct w:val="0"/>
        <w:autoSpaceDE/>
        <w:autoSpaceDN/>
        <w:bidi w:val="0"/>
        <w:adjustRightInd/>
        <w:snapToGrid/>
        <w:spacing w:line="590" w:lineRule="exact"/>
        <w:ind w:firstLine="645"/>
        <w:textAlignment w:val="auto"/>
        <w:rPr>
          <w:rFonts w:hint="default" w:ascii="Times New Roman" w:hAnsi="Times New Roman" w:eastAsia="仿宋" w:cs="Times New Roman"/>
          <w:sz w:val="32"/>
          <w:szCs w:val="32"/>
        </w:rPr>
      </w:pPr>
    </w:p>
    <w:p w14:paraId="5F8CE37C">
      <w:pPr>
        <w:keepNext w:val="0"/>
        <w:keepLines w:val="0"/>
        <w:pageBreakBefore w:val="0"/>
        <w:widowControl w:val="0"/>
        <w:kinsoku/>
        <w:wordWrap/>
        <w:overflowPunct/>
        <w:topLinePunct w:val="0"/>
        <w:autoSpaceDE/>
        <w:autoSpaceDN/>
        <w:bidi w:val="0"/>
        <w:adjustRightInd/>
        <w:snapToGrid/>
        <w:spacing w:line="590" w:lineRule="exact"/>
        <w:ind w:firstLine="645"/>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w:t>
      </w:r>
    </w:p>
    <w:p w14:paraId="1288BEEC">
      <w:pPr>
        <w:keepNext w:val="0"/>
        <w:keepLines w:val="0"/>
        <w:pageBreakBefore w:val="0"/>
        <w:widowControl w:val="0"/>
        <w:kinsoku/>
        <w:wordWrap/>
        <w:overflowPunct/>
        <w:topLinePunct w:val="0"/>
        <w:autoSpaceDE/>
        <w:autoSpaceDN/>
        <w:bidi w:val="0"/>
        <w:adjustRightInd/>
        <w:snapToGrid/>
        <w:spacing w:line="590" w:lineRule="exact"/>
        <w:ind w:firstLine="4320" w:firstLineChars="1350"/>
        <w:textAlignment w:val="auto"/>
        <w:rPr>
          <w:rFonts w:hint="default" w:ascii="Times New Roman" w:hAnsi="Times New Roman" w:eastAsia="方正仿宋_GBK" w:cs="Times New Roman"/>
          <w:sz w:val="32"/>
          <w:szCs w:val="32"/>
        </w:rPr>
      </w:pPr>
      <w:r>
        <w:rPr>
          <w:rFonts w:hint="default" w:ascii="Times New Roman" w:hAnsi="Times New Roman" w:eastAsia="仿宋" w:cs="Times New Roman"/>
          <w:sz w:val="32"/>
          <w:szCs w:val="32"/>
        </w:rPr>
        <w:t xml:space="preserve">   </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2020年5月</w:t>
      </w:r>
      <w:r>
        <w:rPr>
          <w:rFonts w:hint="default" w:ascii="Times New Roman" w:hAnsi="Times New Roman" w:eastAsia="方正仿宋_GBK" w:cs="Times New Roman"/>
          <w:sz w:val="32"/>
          <w:szCs w:val="32"/>
          <w:lang w:val="en-US" w:eastAsia="zh-CN"/>
        </w:rPr>
        <w:t>22</w:t>
      </w:r>
      <w:r>
        <w:rPr>
          <w:rFonts w:hint="default" w:ascii="Times New Roman" w:hAnsi="Times New Roman" w:eastAsia="方正仿宋_GBK" w:cs="Times New Roman"/>
          <w:sz w:val="32"/>
          <w:szCs w:val="32"/>
        </w:rPr>
        <w:t>日</w:t>
      </w:r>
    </w:p>
    <w:p w14:paraId="313F4E97">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br w:type="page"/>
      </w:r>
      <w:bookmarkStart w:id="0" w:name="_GoBack"/>
      <w:bookmarkEnd w:id="0"/>
    </w:p>
    <w:p w14:paraId="4670B2DD">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仿宋_GB2312" w:cs="Times New Roman"/>
          <w:sz w:val="32"/>
          <w:szCs w:val="32"/>
        </w:rPr>
      </w:pPr>
    </w:p>
    <w:p w14:paraId="6CC4CEFC">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方正小标宋_GBK" w:cs="Times New Roman"/>
          <w:b w:val="0"/>
          <w:bCs/>
          <w:color w:val="333333"/>
          <w:kern w:val="0"/>
          <w:sz w:val="44"/>
          <w:szCs w:val="44"/>
        </w:rPr>
      </w:pPr>
      <w:r>
        <w:rPr>
          <w:rFonts w:hint="default" w:ascii="Times New Roman" w:hAnsi="Times New Roman" w:eastAsia="方正小标宋_GBK" w:cs="Times New Roman"/>
          <w:b w:val="0"/>
          <w:bCs/>
          <w:color w:val="333333"/>
          <w:kern w:val="0"/>
          <w:sz w:val="44"/>
          <w:szCs w:val="44"/>
        </w:rPr>
        <w:t>大通区政府质量奖管理规定</w:t>
      </w:r>
    </w:p>
    <w:p w14:paraId="6C23E57C">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仿宋_GB2312" w:cs="Times New Roman"/>
          <w:color w:val="auto"/>
          <w:kern w:val="0"/>
          <w:sz w:val="32"/>
          <w:szCs w:val="32"/>
        </w:rPr>
      </w:pPr>
    </w:p>
    <w:p w14:paraId="45DE1585">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方正黑体_GBK" w:cs="Times New Roman"/>
          <w:color w:val="auto"/>
          <w:kern w:val="0"/>
          <w:sz w:val="32"/>
          <w:szCs w:val="32"/>
        </w:rPr>
      </w:pPr>
      <w:r>
        <w:rPr>
          <w:rFonts w:hint="default" w:ascii="Times New Roman" w:hAnsi="Times New Roman" w:eastAsia="方正黑体_GBK" w:cs="Times New Roman"/>
          <w:color w:val="auto"/>
          <w:kern w:val="0"/>
          <w:sz w:val="32"/>
          <w:szCs w:val="32"/>
        </w:rPr>
        <w:t xml:space="preserve">第一章 </w:t>
      </w:r>
      <w:r>
        <w:rPr>
          <w:rFonts w:hint="default" w:ascii="Times New Roman" w:hAnsi="Times New Roman" w:eastAsia="方正黑体_GBK" w:cs="Times New Roman"/>
          <w:color w:val="auto"/>
          <w:kern w:val="0"/>
          <w:sz w:val="32"/>
          <w:szCs w:val="32"/>
          <w:lang w:val="en-US" w:eastAsia="zh-CN"/>
        </w:rPr>
        <w:t xml:space="preserve"> </w:t>
      </w:r>
      <w:r>
        <w:rPr>
          <w:rFonts w:hint="default" w:ascii="Times New Roman" w:hAnsi="Times New Roman" w:eastAsia="方正黑体_GBK" w:cs="Times New Roman"/>
          <w:color w:val="auto"/>
          <w:kern w:val="0"/>
          <w:sz w:val="32"/>
          <w:szCs w:val="32"/>
        </w:rPr>
        <w:t>总</w:t>
      </w:r>
      <w:r>
        <w:rPr>
          <w:rFonts w:hint="default" w:ascii="Times New Roman" w:hAnsi="Times New Roman" w:eastAsia="方正黑体_GBK" w:cs="Times New Roman"/>
          <w:color w:val="auto"/>
          <w:kern w:val="0"/>
          <w:sz w:val="32"/>
          <w:szCs w:val="32"/>
          <w:lang w:val="en-US" w:eastAsia="zh-CN"/>
        </w:rPr>
        <w:t xml:space="preserve"> </w:t>
      </w:r>
      <w:r>
        <w:rPr>
          <w:rFonts w:hint="default" w:ascii="Times New Roman" w:hAnsi="Times New Roman" w:eastAsia="方正黑体_GBK" w:cs="Times New Roman"/>
          <w:color w:val="auto"/>
          <w:kern w:val="0"/>
          <w:sz w:val="32"/>
          <w:szCs w:val="32"/>
        </w:rPr>
        <w:t xml:space="preserve"> 则</w:t>
      </w:r>
    </w:p>
    <w:p w14:paraId="34CCEBC8">
      <w:pPr>
        <w:keepNext w:val="0"/>
        <w:keepLines w:val="0"/>
        <w:pageBreakBefore w:val="0"/>
        <w:widowControl w:val="0"/>
        <w:kinsoku/>
        <w:wordWrap/>
        <w:overflowPunct/>
        <w:topLinePunct w:val="0"/>
        <w:autoSpaceDE/>
        <w:autoSpaceDN/>
        <w:bidi w:val="0"/>
        <w:adjustRightInd/>
        <w:snapToGrid/>
        <w:spacing w:line="590" w:lineRule="exact"/>
        <w:ind w:firstLine="0" w:firstLineChars="0"/>
        <w:jc w:val="left"/>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仿宋_GB2312" w:cs="Times New Roman"/>
          <w:color w:val="auto"/>
          <w:kern w:val="0"/>
          <w:sz w:val="32"/>
          <w:szCs w:val="32"/>
        </w:rPr>
        <w:t>　　</w:t>
      </w:r>
      <w:r>
        <w:rPr>
          <w:rFonts w:hint="default" w:ascii="Times New Roman" w:hAnsi="Times New Roman" w:eastAsia="方正仿宋_GBK" w:cs="Times New Roman"/>
          <w:color w:val="auto"/>
          <w:kern w:val="0"/>
          <w:sz w:val="32"/>
          <w:szCs w:val="32"/>
        </w:rPr>
        <w:t>第一条</w:t>
      </w:r>
      <w:r>
        <w:rPr>
          <w:rFonts w:hint="default" w:ascii="Times New Roman" w:hAnsi="Times New Roman" w:eastAsia="方正仿宋_GBK" w:cs="Times New Roman"/>
          <w:color w:val="auto"/>
          <w:kern w:val="0"/>
          <w:sz w:val="32"/>
          <w:szCs w:val="32"/>
          <w:lang w:val="en-US" w:eastAsia="zh-CN"/>
        </w:rPr>
        <w:t xml:space="preserve">  </w:t>
      </w:r>
      <w:r>
        <w:rPr>
          <w:rFonts w:hint="default" w:ascii="Times New Roman" w:hAnsi="Times New Roman" w:eastAsia="方正仿宋_GBK" w:cs="Times New Roman"/>
          <w:color w:val="auto"/>
          <w:kern w:val="0"/>
          <w:sz w:val="32"/>
          <w:szCs w:val="32"/>
        </w:rPr>
        <w:t>基本目的：为推进质量品牌升级工程，表彰我区在质量管理、社会绩效方面取得突出成就的组织，引导和激励广大组织提高产品、工程和服务质量水平，促进经济转型升级，根据《中华人民共和国产品质量法》、国务院《质量发展纲要》和《淮南市市长质量奖管理办法》等相关规定，结合</w:t>
      </w:r>
      <w:r>
        <w:rPr>
          <w:rFonts w:hint="default" w:ascii="Times New Roman" w:hAnsi="Times New Roman" w:eastAsia="方正仿宋_GBK" w:cs="Times New Roman"/>
          <w:color w:val="auto"/>
          <w:kern w:val="0"/>
          <w:sz w:val="32"/>
          <w:szCs w:val="32"/>
          <w:lang w:eastAsia="zh-CN"/>
        </w:rPr>
        <w:t>我</w:t>
      </w:r>
      <w:r>
        <w:rPr>
          <w:rFonts w:hint="default" w:ascii="Times New Roman" w:hAnsi="Times New Roman" w:eastAsia="方正仿宋_GBK" w:cs="Times New Roman"/>
          <w:color w:val="auto"/>
          <w:kern w:val="0"/>
          <w:sz w:val="32"/>
          <w:szCs w:val="32"/>
        </w:rPr>
        <w:t>区实际，制定本规定。</w:t>
      </w:r>
    </w:p>
    <w:p w14:paraId="65F85D7D">
      <w:pPr>
        <w:keepNext w:val="0"/>
        <w:keepLines w:val="0"/>
        <w:pageBreakBefore w:val="0"/>
        <w:widowControl w:val="0"/>
        <w:kinsoku/>
        <w:wordWrap/>
        <w:overflowPunct/>
        <w:topLinePunct w:val="0"/>
        <w:autoSpaceDE/>
        <w:autoSpaceDN/>
        <w:bidi w:val="0"/>
        <w:adjustRightInd/>
        <w:snapToGrid/>
        <w:spacing w:line="590" w:lineRule="exact"/>
        <w:ind w:firstLine="0" w:firstLineChars="0"/>
        <w:jc w:val="left"/>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　　第二条</w:t>
      </w:r>
      <w:r>
        <w:rPr>
          <w:rFonts w:hint="default" w:ascii="Times New Roman" w:hAnsi="Times New Roman" w:eastAsia="方正仿宋_GBK" w:cs="Times New Roman"/>
          <w:color w:val="auto"/>
          <w:kern w:val="0"/>
          <w:sz w:val="32"/>
          <w:szCs w:val="32"/>
          <w:lang w:val="en-US" w:eastAsia="zh-CN"/>
        </w:rPr>
        <w:t xml:space="preserve">  </w:t>
      </w:r>
      <w:r>
        <w:rPr>
          <w:rFonts w:hint="default" w:ascii="Times New Roman" w:hAnsi="Times New Roman" w:eastAsia="方正仿宋_GBK" w:cs="Times New Roman"/>
          <w:color w:val="auto"/>
          <w:kern w:val="0"/>
          <w:sz w:val="32"/>
          <w:szCs w:val="32"/>
        </w:rPr>
        <w:t>奖项设置：本规定所称大通区政府质量奖（以下简称“政府质量奖”）是区政府设立的最高质量荣誉，主要授予本区具有法人资格、实施</w:t>
      </w:r>
      <w:r>
        <w:rPr>
          <w:rFonts w:hint="default" w:ascii="Times New Roman" w:hAnsi="Times New Roman" w:eastAsia="方正仿宋_GBK" w:cs="Times New Roman"/>
          <w:color w:val="auto"/>
          <w:kern w:val="0"/>
          <w:sz w:val="32"/>
          <w:szCs w:val="32"/>
          <w:lang w:eastAsia="zh-CN"/>
        </w:rPr>
        <w:t>优秀</w:t>
      </w:r>
      <w:r>
        <w:rPr>
          <w:rFonts w:hint="default" w:ascii="Times New Roman" w:hAnsi="Times New Roman" w:eastAsia="方正仿宋_GBK" w:cs="Times New Roman"/>
          <w:color w:val="auto"/>
          <w:kern w:val="0"/>
          <w:sz w:val="32"/>
          <w:szCs w:val="32"/>
        </w:rPr>
        <w:t>质量管理体系、有广泛的社会知名度与影响力、在行业内处于领先地位、取得显著经济效益和社会效益的组织。</w:t>
      </w:r>
    </w:p>
    <w:p w14:paraId="04071E8A">
      <w:pPr>
        <w:keepNext w:val="0"/>
        <w:keepLines w:val="0"/>
        <w:pageBreakBefore w:val="0"/>
        <w:widowControl w:val="0"/>
        <w:kinsoku/>
        <w:wordWrap/>
        <w:overflowPunct/>
        <w:topLinePunct w:val="0"/>
        <w:autoSpaceDE/>
        <w:autoSpaceDN/>
        <w:bidi w:val="0"/>
        <w:adjustRightInd/>
        <w:snapToGrid/>
        <w:spacing w:line="590" w:lineRule="exact"/>
        <w:ind w:firstLine="0" w:firstLineChars="0"/>
        <w:jc w:val="left"/>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　　第三条</w:t>
      </w:r>
      <w:r>
        <w:rPr>
          <w:rFonts w:hint="default" w:ascii="Times New Roman" w:hAnsi="Times New Roman" w:eastAsia="方正仿宋_GBK" w:cs="Times New Roman"/>
          <w:color w:val="auto"/>
          <w:kern w:val="0"/>
          <w:sz w:val="32"/>
          <w:szCs w:val="32"/>
          <w:lang w:val="en-US" w:eastAsia="zh-CN"/>
        </w:rPr>
        <w:t xml:space="preserve">  </w:t>
      </w:r>
      <w:r>
        <w:rPr>
          <w:rFonts w:hint="default" w:ascii="Times New Roman" w:hAnsi="Times New Roman" w:eastAsia="方正仿宋_GBK" w:cs="Times New Roman"/>
          <w:color w:val="auto"/>
          <w:kern w:val="0"/>
          <w:sz w:val="32"/>
          <w:szCs w:val="32"/>
        </w:rPr>
        <w:t>原则和范围：政府质量奖在组织自愿申请的基础上，坚持科学、客观、</w:t>
      </w:r>
      <w:r>
        <w:rPr>
          <w:rFonts w:hint="default" w:ascii="Times New Roman" w:hAnsi="Times New Roman" w:eastAsia="方正仿宋_GBK" w:cs="Times New Roman"/>
          <w:color w:val="auto"/>
          <w:kern w:val="0"/>
          <w:sz w:val="32"/>
          <w:szCs w:val="32"/>
          <w:lang w:eastAsia="zh-CN"/>
        </w:rPr>
        <w:t>公平、</w:t>
      </w:r>
      <w:r>
        <w:rPr>
          <w:rFonts w:hint="default" w:ascii="Times New Roman" w:hAnsi="Times New Roman" w:eastAsia="方正仿宋_GBK" w:cs="Times New Roman"/>
          <w:color w:val="auto"/>
          <w:kern w:val="0"/>
          <w:sz w:val="32"/>
          <w:szCs w:val="32"/>
        </w:rPr>
        <w:t>公正</w:t>
      </w:r>
      <w:r>
        <w:rPr>
          <w:rFonts w:hint="default" w:ascii="Times New Roman" w:hAnsi="Times New Roman" w:eastAsia="方正仿宋_GBK" w:cs="Times New Roman"/>
          <w:color w:val="auto"/>
          <w:kern w:val="0"/>
          <w:sz w:val="32"/>
          <w:szCs w:val="32"/>
          <w:lang w:eastAsia="zh-CN"/>
        </w:rPr>
        <w:t>、公开</w:t>
      </w:r>
      <w:r>
        <w:rPr>
          <w:rFonts w:hint="default" w:ascii="Times New Roman" w:hAnsi="Times New Roman" w:eastAsia="方正仿宋_GBK" w:cs="Times New Roman"/>
          <w:color w:val="auto"/>
          <w:kern w:val="0"/>
          <w:sz w:val="32"/>
          <w:szCs w:val="32"/>
        </w:rPr>
        <w:t>和严格标准、好中选优的原则。评审范围</w:t>
      </w:r>
      <w:r>
        <w:rPr>
          <w:rFonts w:hint="default" w:ascii="Times New Roman" w:hAnsi="Times New Roman" w:eastAsia="方正仿宋_GBK" w:cs="Times New Roman"/>
          <w:color w:val="auto"/>
          <w:kern w:val="0"/>
          <w:sz w:val="32"/>
          <w:szCs w:val="32"/>
          <w:lang w:eastAsia="zh-CN"/>
        </w:rPr>
        <w:t>为</w:t>
      </w:r>
      <w:r>
        <w:rPr>
          <w:rFonts w:hint="default" w:ascii="Times New Roman" w:hAnsi="Times New Roman" w:eastAsia="方正仿宋_GBK" w:cs="Times New Roman"/>
          <w:color w:val="auto"/>
          <w:kern w:val="0"/>
          <w:sz w:val="32"/>
          <w:szCs w:val="32"/>
        </w:rPr>
        <w:t>本区行政区域内从事生产制造业、建筑业、服务业的组织。</w:t>
      </w:r>
    </w:p>
    <w:p w14:paraId="7321047C">
      <w:pPr>
        <w:keepNext w:val="0"/>
        <w:keepLines w:val="0"/>
        <w:pageBreakBefore w:val="0"/>
        <w:widowControl w:val="0"/>
        <w:kinsoku/>
        <w:wordWrap/>
        <w:overflowPunct/>
        <w:topLinePunct w:val="0"/>
        <w:autoSpaceDE/>
        <w:autoSpaceDN/>
        <w:bidi w:val="0"/>
        <w:adjustRightInd/>
        <w:snapToGrid/>
        <w:spacing w:line="590" w:lineRule="exact"/>
        <w:ind w:firstLine="0" w:firstLineChars="0"/>
        <w:jc w:val="left"/>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　　第四条</w:t>
      </w:r>
      <w:r>
        <w:rPr>
          <w:rFonts w:hint="default" w:ascii="Times New Roman" w:hAnsi="Times New Roman" w:eastAsia="方正仿宋_GBK" w:cs="Times New Roman"/>
          <w:color w:val="auto"/>
          <w:kern w:val="0"/>
          <w:sz w:val="32"/>
          <w:szCs w:val="32"/>
          <w:lang w:val="en-US" w:eastAsia="zh-CN"/>
        </w:rPr>
        <w:t xml:space="preserve">  </w:t>
      </w:r>
      <w:r>
        <w:rPr>
          <w:rFonts w:hint="default" w:ascii="Times New Roman" w:hAnsi="Times New Roman" w:eastAsia="方正仿宋_GBK" w:cs="Times New Roman"/>
          <w:color w:val="auto"/>
          <w:kern w:val="0"/>
          <w:sz w:val="32"/>
          <w:szCs w:val="32"/>
        </w:rPr>
        <w:t>奖励数量：政府质量奖每2年评选一次，有效期4年，原则上每次授奖组织总数不超过3家（可少额或空缺）。</w:t>
      </w:r>
    </w:p>
    <w:p w14:paraId="4CD268AF">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方正黑体_GBK" w:cs="Times New Roman"/>
          <w:color w:val="auto"/>
          <w:kern w:val="0"/>
          <w:sz w:val="32"/>
          <w:szCs w:val="32"/>
        </w:rPr>
      </w:pPr>
      <w:r>
        <w:rPr>
          <w:rFonts w:hint="default" w:ascii="Times New Roman" w:hAnsi="Times New Roman" w:eastAsia="方正黑体_GBK" w:cs="Times New Roman"/>
          <w:color w:val="auto"/>
          <w:kern w:val="0"/>
          <w:sz w:val="32"/>
          <w:szCs w:val="32"/>
        </w:rPr>
        <w:t xml:space="preserve">第二章 </w:t>
      </w:r>
      <w:r>
        <w:rPr>
          <w:rFonts w:hint="default" w:ascii="Times New Roman" w:hAnsi="Times New Roman" w:eastAsia="方正黑体_GBK" w:cs="Times New Roman"/>
          <w:color w:val="auto"/>
          <w:kern w:val="0"/>
          <w:sz w:val="32"/>
          <w:szCs w:val="32"/>
          <w:lang w:val="en-US" w:eastAsia="zh-CN"/>
        </w:rPr>
        <w:t xml:space="preserve"> </w:t>
      </w:r>
      <w:r>
        <w:rPr>
          <w:rFonts w:hint="default" w:ascii="Times New Roman" w:hAnsi="Times New Roman" w:eastAsia="方正黑体_GBK" w:cs="Times New Roman"/>
          <w:color w:val="auto"/>
          <w:kern w:val="0"/>
          <w:sz w:val="32"/>
          <w:szCs w:val="32"/>
        </w:rPr>
        <w:t>评审标准</w:t>
      </w:r>
    </w:p>
    <w:p w14:paraId="5432A1D9">
      <w:pPr>
        <w:keepNext w:val="0"/>
        <w:keepLines w:val="0"/>
        <w:pageBreakBefore w:val="0"/>
        <w:widowControl w:val="0"/>
        <w:kinsoku/>
        <w:wordWrap/>
        <w:overflowPunct/>
        <w:topLinePunct w:val="0"/>
        <w:autoSpaceDE/>
        <w:autoSpaceDN/>
        <w:bidi w:val="0"/>
        <w:adjustRightInd/>
        <w:snapToGrid/>
        <w:spacing w:line="590" w:lineRule="exact"/>
        <w:ind w:firstLine="0" w:firstLineChars="0"/>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仿宋_GB2312" w:cs="Times New Roman"/>
          <w:color w:val="auto"/>
          <w:kern w:val="0"/>
          <w:sz w:val="32"/>
          <w:szCs w:val="32"/>
        </w:rPr>
        <w:t>　　</w:t>
      </w:r>
      <w:r>
        <w:rPr>
          <w:rFonts w:hint="default" w:ascii="Times New Roman" w:hAnsi="Times New Roman" w:eastAsia="方正仿宋_GBK" w:cs="Times New Roman"/>
          <w:color w:val="auto"/>
          <w:kern w:val="0"/>
          <w:sz w:val="32"/>
          <w:szCs w:val="32"/>
        </w:rPr>
        <w:t>第五条评审标准：政府质量奖组织评审标准参照GB/T19580《卓越绩效评价准则》和《淮南市市长质量奖管理办法》相关部分规定。</w:t>
      </w:r>
    </w:p>
    <w:p w14:paraId="3643546A">
      <w:pPr>
        <w:keepNext w:val="0"/>
        <w:keepLines w:val="0"/>
        <w:pageBreakBefore w:val="0"/>
        <w:widowControl w:val="0"/>
        <w:kinsoku/>
        <w:wordWrap/>
        <w:overflowPunct/>
        <w:topLinePunct w:val="0"/>
        <w:autoSpaceDE/>
        <w:autoSpaceDN/>
        <w:bidi w:val="0"/>
        <w:adjustRightInd/>
        <w:snapToGrid/>
        <w:spacing w:line="590" w:lineRule="exact"/>
        <w:ind w:firstLine="0" w:firstLineChars="0"/>
        <w:jc w:val="left"/>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　　评审标准可根据质量管理理论和实践的发展，适时进行修订。</w:t>
      </w:r>
    </w:p>
    <w:p w14:paraId="5955BA82">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黑体" w:cs="Times New Roman"/>
          <w:color w:val="auto"/>
          <w:kern w:val="0"/>
          <w:sz w:val="32"/>
          <w:szCs w:val="32"/>
        </w:rPr>
      </w:pPr>
      <w:r>
        <w:rPr>
          <w:rFonts w:hint="default" w:ascii="Times New Roman" w:hAnsi="Times New Roman" w:eastAsia="方正黑体_GBK" w:cs="Times New Roman"/>
          <w:color w:val="auto"/>
          <w:kern w:val="0"/>
          <w:sz w:val="32"/>
          <w:szCs w:val="32"/>
        </w:rPr>
        <w:t xml:space="preserve">第三章 </w:t>
      </w:r>
      <w:r>
        <w:rPr>
          <w:rFonts w:hint="default" w:ascii="Times New Roman" w:hAnsi="Times New Roman" w:eastAsia="方正黑体_GBK" w:cs="Times New Roman"/>
          <w:color w:val="auto"/>
          <w:kern w:val="0"/>
          <w:sz w:val="32"/>
          <w:szCs w:val="32"/>
          <w:lang w:val="en-US" w:eastAsia="zh-CN"/>
        </w:rPr>
        <w:t xml:space="preserve"> </w:t>
      </w:r>
      <w:r>
        <w:rPr>
          <w:rFonts w:hint="default" w:ascii="Times New Roman" w:hAnsi="Times New Roman" w:eastAsia="方正黑体_GBK" w:cs="Times New Roman"/>
          <w:color w:val="auto"/>
          <w:kern w:val="0"/>
          <w:sz w:val="32"/>
          <w:szCs w:val="32"/>
        </w:rPr>
        <w:t>评审组织</w:t>
      </w:r>
    </w:p>
    <w:p w14:paraId="5597BB21">
      <w:pPr>
        <w:keepNext w:val="0"/>
        <w:keepLines w:val="0"/>
        <w:pageBreakBefore w:val="0"/>
        <w:widowControl w:val="0"/>
        <w:kinsoku/>
        <w:wordWrap/>
        <w:overflowPunct/>
        <w:topLinePunct w:val="0"/>
        <w:autoSpaceDE/>
        <w:autoSpaceDN/>
        <w:bidi w:val="0"/>
        <w:adjustRightInd/>
        <w:snapToGrid/>
        <w:spacing w:line="590" w:lineRule="exact"/>
        <w:ind w:firstLine="0" w:firstLineChars="0"/>
        <w:jc w:val="left"/>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仿宋_GB2312" w:cs="Times New Roman"/>
          <w:color w:val="auto"/>
          <w:kern w:val="0"/>
          <w:sz w:val="32"/>
          <w:szCs w:val="32"/>
        </w:rPr>
        <w:t>　　</w:t>
      </w:r>
      <w:r>
        <w:rPr>
          <w:rFonts w:hint="default" w:ascii="Times New Roman" w:hAnsi="Times New Roman" w:eastAsia="方正仿宋_GBK" w:cs="Times New Roman"/>
          <w:color w:val="auto"/>
          <w:kern w:val="0"/>
          <w:sz w:val="32"/>
          <w:szCs w:val="32"/>
        </w:rPr>
        <w:t>第六条</w:t>
      </w:r>
      <w:r>
        <w:rPr>
          <w:rFonts w:hint="default" w:ascii="Times New Roman" w:hAnsi="Times New Roman" w:eastAsia="方正仿宋_GBK" w:cs="Times New Roman"/>
          <w:color w:val="auto"/>
          <w:kern w:val="0"/>
          <w:sz w:val="32"/>
          <w:szCs w:val="32"/>
          <w:lang w:val="en-US" w:eastAsia="zh-CN"/>
        </w:rPr>
        <w:t xml:space="preserve">  </w:t>
      </w:r>
      <w:r>
        <w:rPr>
          <w:rFonts w:hint="default" w:ascii="Times New Roman" w:hAnsi="Times New Roman" w:eastAsia="方正仿宋_GBK" w:cs="Times New Roman"/>
          <w:color w:val="auto"/>
          <w:kern w:val="0"/>
          <w:sz w:val="32"/>
          <w:szCs w:val="32"/>
        </w:rPr>
        <w:t>评审组织：为确保政府质量奖评审过程及结果的公正性和科学性，由区质量发展委员会承担政府质量奖评审领导工作，区质量发展委员会办公室负责具体评审事务。每次评审前，由区质量发展委员会办公室提出初步名单。</w:t>
      </w:r>
    </w:p>
    <w:p w14:paraId="79B63458">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方正黑体_GBK" w:cs="Times New Roman"/>
          <w:color w:val="auto"/>
          <w:kern w:val="0"/>
          <w:sz w:val="32"/>
          <w:szCs w:val="32"/>
        </w:rPr>
      </w:pPr>
      <w:r>
        <w:rPr>
          <w:rFonts w:hint="default" w:ascii="Times New Roman" w:hAnsi="Times New Roman" w:eastAsia="方正黑体_GBK" w:cs="Times New Roman"/>
          <w:color w:val="auto"/>
          <w:kern w:val="0"/>
          <w:sz w:val="32"/>
          <w:szCs w:val="32"/>
        </w:rPr>
        <w:t xml:space="preserve">第四章 </w:t>
      </w:r>
      <w:r>
        <w:rPr>
          <w:rFonts w:hint="default" w:ascii="Times New Roman" w:hAnsi="Times New Roman" w:eastAsia="方正黑体_GBK" w:cs="Times New Roman"/>
          <w:color w:val="auto"/>
          <w:kern w:val="0"/>
          <w:sz w:val="32"/>
          <w:szCs w:val="32"/>
          <w:lang w:val="en-US" w:eastAsia="zh-CN"/>
        </w:rPr>
        <w:t xml:space="preserve"> </w:t>
      </w:r>
      <w:r>
        <w:rPr>
          <w:rFonts w:hint="default" w:ascii="Times New Roman" w:hAnsi="Times New Roman" w:eastAsia="方正黑体_GBK" w:cs="Times New Roman"/>
          <w:color w:val="auto"/>
          <w:kern w:val="0"/>
          <w:sz w:val="32"/>
          <w:szCs w:val="32"/>
        </w:rPr>
        <w:t>申报条件</w:t>
      </w:r>
    </w:p>
    <w:p w14:paraId="69D14D5D">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第七条</w:t>
      </w:r>
      <w:r>
        <w:rPr>
          <w:rFonts w:hint="default" w:ascii="Times New Roman" w:hAnsi="Times New Roman" w:eastAsia="方正仿宋_GBK" w:cs="Times New Roman"/>
          <w:color w:val="auto"/>
          <w:kern w:val="0"/>
          <w:sz w:val="32"/>
          <w:szCs w:val="32"/>
          <w:lang w:val="en-US" w:eastAsia="zh-CN"/>
        </w:rPr>
        <w:t xml:space="preserve">  </w:t>
      </w:r>
      <w:r>
        <w:rPr>
          <w:rFonts w:hint="default" w:ascii="Times New Roman" w:hAnsi="Times New Roman" w:eastAsia="方正仿宋_GBK" w:cs="Times New Roman"/>
          <w:color w:val="auto"/>
          <w:kern w:val="0"/>
          <w:sz w:val="32"/>
          <w:szCs w:val="32"/>
        </w:rPr>
        <w:t>申报条件：申报政府质量奖，必须具备下列条件：</w:t>
      </w:r>
    </w:p>
    <w:p w14:paraId="1E8AF1CE">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（一）在本区行政区域内登记注册，具有法人资格，从事合法生产经营3年以上；</w:t>
      </w:r>
    </w:p>
    <w:p w14:paraId="3FC2051E">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（二）建立健全质量管理体系，已通过ISO9001质量管理体系认证或其他相关行业体系认证，质量工作成绩显著；</w:t>
      </w:r>
    </w:p>
    <w:p w14:paraId="505CDC97">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（三）在提升自主品牌的科技含量和国际竞争力，加快绿色、节能、环保、生态型产品自主品牌建设，促进规范化、标准化、现代化建设中成绩显著；</w:t>
      </w:r>
    </w:p>
    <w:p w14:paraId="17FB9535">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（四）经营业绩或社会贡献突出，从事生产、经营活动的，其生产经营规模、实现利税、总资产贡献率等居区内同行业领先地位；</w:t>
      </w:r>
    </w:p>
    <w:p w14:paraId="78DA37D3">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（五）具有良好的诚信记录和社会声誉；</w:t>
      </w:r>
    </w:p>
    <w:p w14:paraId="6E8317F1">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（六）获得乡镇人民政府、街道办事处、区行业主管部门或行业协会推荐。</w:t>
      </w:r>
    </w:p>
    <w:p w14:paraId="6F4F92F0">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方正仿宋_GBK" w:cs="Times New Roman"/>
          <w:color w:val="auto"/>
          <w:kern w:val="0"/>
          <w:sz w:val="32"/>
          <w:szCs w:val="32"/>
        </w:rPr>
        <w:t>第八条</w:t>
      </w:r>
      <w:r>
        <w:rPr>
          <w:rFonts w:hint="default" w:ascii="Times New Roman" w:hAnsi="Times New Roman" w:eastAsia="方正仿宋_GBK" w:cs="Times New Roman"/>
          <w:color w:val="auto"/>
          <w:kern w:val="0"/>
          <w:sz w:val="32"/>
          <w:szCs w:val="32"/>
          <w:lang w:val="en-US" w:eastAsia="zh-CN"/>
        </w:rPr>
        <w:t xml:space="preserve">  </w:t>
      </w:r>
      <w:r>
        <w:rPr>
          <w:rFonts w:hint="default" w:ascii="Times New Roman" w:hAnsi="Times New Roman" w:eastAsia="方正仿宋_GBK" w:cs="Times New Roman"/>
          <w:color w:val="auto"/>
          <w:kern w:val="0"/>
          <w:sz w:val="32"/>
          <w:szCs w:val="32"/>
        </w:rPr>
        <w:t>否决事项：有下列情况之一的，不予受理申报政府质量奖：</w:t>
      </w:r>
    </w:p>
    <w:p w14:paraId="26E9B6C0">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（一）不符合国家产业、环保、安全、能源、质量政策；</w:t>
      </w:r>
    </w:p>
    <w:p w14:paraId="7C5F3339">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（二）国家规定应取得相关证照而未取得；</w:t>
      </w:r>
    </w:p>
    <w:p w14:paraId="5EE4AB4D">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（三）近3年发生较大质量、安全、环保、卫生等事故（事故等级按行业规定界定）或有重大有效投诉；</w:t>
      </w:r>
    </w:p>
    <w:p w14:paraId="131AA45C">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（四）近3年国家、省、市、区监督抽查产品或服务有严重质量问题；</w:t>
      </w:r>
    </w:p>
    <w:p w14:paraId="1817C75E">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方正仿宋_GBK" w:cs="Times New Roman"/>
          <w:color w:val="auto"/>
          <w:kern w:val="0"/>
          <w:sz w:val="32"/>
          <w:szCs w:val="32"/>
        </w:rPr>
        <w:t>（五）严重违反法律法规的其他行为。</w:t>
      </w:r>
    </w:p>
    <w:p w14:paraId="7D0CA5A2">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方正黑体_GBK" w:cs="Times New Roman"/>
          <w:color w:val="auto"/>
          <w:kern w:val="0"/>
          <w:sz w:val="32"/>
          <w:szCs w:val="32"/>
        </w:rPr>
      </w:pPr>
      <w:r>
        <w:rPr>
          <w:rFonts w:hint="default" w:ascii="Times New Roman" w:hAnsi="Times New Roman" w:eastAsia="方正黑体_GBK" w:cs="Times New Roman"/>
          <w:color w:val="auto"/>
          <w:kern w:val="0"/>
          <w:sz w:val="32"/>
          <w:szCs w:val="32"/>
        </w:rPr>
        <w:t>第</w:t>
      </w:r>
      <w:r>
        <w:rPr>
          <w:rFonts w:hint="default" w:ascii="Times New Roman" w:hAnsi="Times New Roman" w:eastAsia="方正黑体_GBK" w:cs="Times New Roman"/>
          <w:color w:val="auto"/>
          <w:kern w:val="0"/>
          <w:sz w:val="32"/>
          <w:szCs w:val="32"/>
          <w:lang w:eastAsia="zh-CN"/>
        </w:rPr>
        <w:t>五</w:t>
      </w:r>
      <w:r>
        <w:rPr>
          <w:rFonts w:hint="default" w:ascii="Times New Roman" w:hAnsi="Times New Roman" w:eastAsia="方正黑体_GBK" w:cs="Times New Roman"/>
          <w:color w:val="auto"/>
          <w:kern w:val="0"/>
          <w:sz w:val="32"/>
          <w:szCs w:val="32"/>
        </w:rPr>
        <w:t xml:space="preserve">章 </w:t>
      </w:r>
      <w:r>
        <w:rPr>
          <w:rFonts w:hint="default" w:ascii="Times New Roman" w:hAnsi="Times New Roman" w:eastAsia="方正黑体_GBK" w:cs="Times New Roman"/>
          <w:color w:val="auto"/>
          <w:kern w:val="0"/>
          <w:sz w:val="32"/>
          <w:szCs w:val="32"/>
          <w:lang w:val="en-US" w:eastAsia="zh-CN"/>
        </w:rPr>
        <w:t xml:space="preserve"> </w:t>
      </w:r>
      <w:r>
        <w:rPr>
          <w:rFonts w:hint="default" w:ascii="Times New Roman" w:hAnsi="Times New Roman" w:eastAsia="方正黑体_GBK" w:cs="Times New Roman"/>
          <w:color w:val="auto"/>
          <w:kern w:val="0"/>
          <w:sz w:val="32"/>
          <w:szCs w:val="32"/>
        </w:rPr>
        <w:t>评审程序</w:t>
      </w:r>
    </w:p>
    <w:p w14:paraId="7E7BCA77">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方正仿宋_GBK" w:cs="Times New Roman"/>
          <w:color w:val="auto"/>
          <w:kern w:val="0"/>
          <w:sz w:val="32"/>
          <w:szCs w:val="32"/>
        </w:rPr>
        <w:t>第九条</w:t>
      </w:r>
      <w:r>
        <w:rPr>
          <w:rFonts w:hint="default" w:ascii="Times New Roman" w:hAnsi="Times New Roman" w:eastAsia="方正仿宋_GBK" w:cs="Times New Roman"/>
          <w:color w:val="auto"/>
          <w:kern w:val="0"/>
          <w:sz w:val="32"/>
          <w:szCs w:val="32"/>
          <w:lang w:val="en-US" w:eastAsia="zh-CN"/>
        </w:rPr>
        <w:t xml:space="preserve">  </w:t>
      </w:r>
      <w:r>
        <w:rPr>
          <w:rFonts w:hint="default" w:ascii="Times New Roman" w:hAnsi="Times New Roman" w:eastAsia="方正仿宋_GBK" w:cs="Times New Roman"/>
          <w:color w:val="auto"/>
          <w:kern w:val="0"/>
          <w:sz w:val="32"/>
          <w:szCs w:val="32"/>
        </w:rPr>
        <w:t>评审程序：</w:t>
      </w:r>
    </w:p>
    <w:p w14:paraId="1E38F7B9">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方正楷体_GBK" w:cs="Times New Roman"/>
          <w:color w:val="auto"/>
          <w:kern w:val="0"/>
          <w:sz w:val="32"/>
          <w:szCs w:val="32"/>
        </w:rPr>
        <w:t>（一）申报。</w:t>
      </w:r>
      <w:r>
        <w:rPr>
          <w:rFonts w:hint="default" w:ascii="Times New Roman" w:hAnsi="Times New Roman" w:eastAsia="方正仿宋_GBK" w:cs="Times New Roman"/>
          <w:color w:val="auto"/>
          <w:kern w:val="0"/>
          <w:sz w:val="32"/>
          <w:szCs w:val="32"/>
        </w:rPr>
        <w:t>由区质量发展委员会办公室发出申报政府质量奖的通知，并在规定的时间内受理参评申请。凡符合政府质量奖申报条件的组织，根据自愿的原则，填写《大通区政府质量奖申报表》，进行自我评价，提供必要的证实性材料，在规定时限内报送区质量发展委员会办公室。</w:t>
      </w:r>
    </w:p>
    <w:p w14:paraId="3C5A77E7">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楷体_GBK" w:cs="Times New Roman"/>
          <w:color w:val="auto"/>
          <w:kern w:val="0"/>
          <w:sz w:val="32"/>
          <w:szCs w:val="32"/>
        </w:rPr>
        <w:t>（二）资格审查。</w:t>
      </w:r>
      <w:r>
        <w:rPr>
          <w:rFonts w:hint="default" w:ascii="Times New Roman" w:hAnsi="Times New Roman" w:eastAsia="方正仿宋_GBK" w:cs="Times New Roman"/>
          <w:color w:val="auto"/>
          <w:kern w:val="0"/>
          <w:sz w:val="32"/>
          <w:szCs w:val="32"/>
        </w:rPr>
        <w:t>区质量发展委员会办公室对申报组织的基本条件、申报材料进行审查，对通过资格审查的，正式受理其申报。</w:t>
      </w:r>
    </w:p>
    <w:p w14:paraId="0C3AB2F3">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楷体_GBK" w:cs="Times New Roman"/>
          <w:color w:val="auto"/>
          <w:kern w:val="0"/>
          <w:sz w:val="32"/>
          <w:szCs w:val="32"/>
        </w:rPr>
        <w:t>（三）资料评审。</w:t>
      </w:r>
      <w:r>
        <w:rPr>
          <w:rFonts w:hint="default" w:ascii="Times New Roman" w:hAnsi="Times New Roman" w:eastAsia="方正仿宋_GBK" w:cs="Times New Roman"/>
          <w:color w:val="auto"/>
          <w:kern w:val="0"/>
          <w:sz w:val="32"/>
          <w:szCs w:val="32"/>
        </w:rPr>
        <w:t>区质量发展委员会办公室组织成员单位对资格审查合格的组织进行资料评审，并根据资料评审结果，按照好中选优的原则确定评审名单，对未进入现场评审的，由区质量发展委员会办公室反馈资料评审结果。</w:t>
      </w:r>
    </w:p>
    <w:p w14:paraId="06DB2184">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方正楷体_GBK" w:cs="Times New Roman"/>
          <w:color w:val="auto"/>
          <w:kern w:val="0"/>
          <w:sz w:val="32"/>
          <w:szCs w:val="32"/>
        </w:rPr>
        <w:t>（四）现场评审。</w:t>
      </w:r>
      <w:r>
        <w:rPr>
          <w:rFonts w:hint="default" w:ascii="Times New Roman" w:hAnsi="Times New Roman" w:eastAsia="方正仿宋_GBK" w:cs="Times New Roman"/>
          <w:color w:val="auto"/>
          <w:kern w:val="0"/>
          <w:sz w:val="32"/>
          <w:szCs w:val="32"/>
        </w:rPr>
        <w:t>区质量发展委员会办公室组织成员单位对列入现场评审的组织进行现场评审，形成现场评审结果。</w:t>
      </w:r>
      <w:r>
        <w:rPr>
          <w:rFonts w:hint="default" w:ascii="Times New Roman" w:hAnsi="Times New Roman" w:eastAsia="仿宋_GB2312" w:cs="Times New Roman"/>
          <w:color w:val="auto"/>
          <w:kern w:val="0"/>
          <w:sz w:val="32"/>
          <w:szCs w:val="32"/>
        </w:rPr>
        <w:t xml:space="preserve"> </w:t>
      </w:r>
    </w:p>
    <w:p w14:paraId="4BDF5C5E">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方正楷体_GBK" w:cs="Times New Roman"/>
          <w:color w:val="auto"/>
          <w:kern w:val="0"/>
          <w:sz w:val="32"/>
          <w:szCs w:val="32"/>
        </w:rPr>
        <w:t>（五）综合评价。</w:t>
      </w:r>
      <w:r>
        <w:rPr>
          <w:rFonts w:hint="default" w:ascii="Times New Roman" w:hAnsi="Times New Roman" w:eastAsia="方正仿宋_GBK" w:cs="Times New Roman"/>
          <w:color w:val="auto"/>
          <w:kern w:val="0"/>
          <w:sz w:val="32"/>
          <w:szCs w:val="32"/>
        </w:rPr>
        <w:t>区质量发展委员会办公室在对申报组织的申报表、材料评审、现场评审结果等材料进行详细审查、综合分析的基础上，提出获奖建议名单。</w:t>
      </w:r>
      <w:r>
        <w:rPr>
          <w:rFonts w:hint="default" w:ascii="Times New Roman" w:hAnsi="Times New Roman" w:eastAsia="仿宋_GB2312" w:cs="Times New Roman"/>
          <w:color w:val="auto"/>
          <w:kern w:val="0"/>
          <w:sz w:val="32"/>
          <w:szCs w:val="32"/>
        </w:rPr>
        <w:t>　　</w:t>
      </w:r>
    </w:p>
    <w:p w14:paraId="2984FD40">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楷体_GBK" w:cs="Times New Roman"/>
          <w:color w:val="auto"/>
          <w:kern w:val="0"/>
          <w:sz w:val="32"/>
          <w:szCs w:val="32"/>
        </w:rPr>
        <w:t>（六）审定公示。</w:t>
      </w:r>
      <w:r>
        <w:rPr>
          <w:rFonts w:hint="default" w:ascii="Times New Roman" w:hAnsi="Times New Roman" w:eastAsia="方正仿宋_GBK" w:cs="Times New Roman"/>
          <w:color w:val="auto"/>
          <w:kern w:val="0"/>
          <w:sz w:val="32"/>
          <w:szCs w:val="32"/>
        </w:rPr>
        <w:t>经区质量发展委员会全体会议审议后，确定当年拟获奖名单，并通过</w:t>
      </w:r>
      <w:r>
        <w:rPr>
          <w:rFonts w:hint="default" w:ascii="Times New Roman" w:hAnsi="Times New Roman" w:eastAsia="方正仿宋_GBK" w:cs="Times New Roman"/>
          <w:color w:val="auto"/>
          <w:kern w:val="0"/>
          <w:sz w:val="32"/>
          <w:szCs w:val="32"/>
          <w:lang w:eastAsia="zh-CN"/>
        </w:rPr>
        <w:t>区政府网站等</w:t>
      </w:r>
      <w:r>
        <w:rPr>
          <w:rFonts w:hint="default" w:ascii="Times New Roman" w:hAnsi="Times New Roman" w:eastAsia="方正仿宋_GBK" w:cs="Times New Roman"/>
          <w:color w:val="auto"/>
          <w:kern w:val="0"/>
          <w:sz w:val="32"/>
          <w:szCs w:val="32"/>
        </w:rPr>
        <w:t>媒体向社会公示。公示时间不少于7天。</w:t>
      </w:r>
    </w:p>
    <w:p w14:paraId="166E7888">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方正楷体_GBK" w:cs="Times New Roman"/>
          <w:color w:val="auto"/>
          <w:kern w:val="0"/>
          <w:sz w:val="32"/>
          <w:szCs w:val="32"/>
        </w:rPr>
        <w:t>（七）批准公告。</w:t>
      </w:r>
      <w:r>
        <w:rPr>
          <w:rFonts w:hint="default" w:ascii="Times New Roman" w:hAnsi="Times New Roman" w:eastAsia="方正仿宋_GBK" w:cs="Times New Roman"/>
          <w:color w:val="auto"/>
          <w:kern w:val="0"/>
          <w:sz w:val="32"/>
          <w:szCs w:val="32"/>
        </w:rPr>
        <w:t>对经公示无异议或经核实异议不成立的，由区质量发展委员会办公室提交区政府审定批准。</w:t>
      </w:r>
    </w:p>
    <w:p w14:paraId="5D13EFA7">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方正黑体_GBK" w:cs="Times New Roman"/>
          <w:color w:val="auto"/>
          <w:kern w:val="0"/>
          <w:sz w:val="32"/>
          <w:szCs w:val="32"/>
        </w:rPr>
      </w:pPr>
      <w:r>
        <w:rPr>
          <w:rFonts w:hint="default" w:ascii="Times New Roman" w:hAnsi="Times New Roman" w:eastAsia="方正黑体_GBK" w:cs="Times New Roman"/>
          <w:color w:val="auto"/>
          <w:kern w:val="0"/>
          <w:sz w:val="32"/>
          <w:szCs w:val="32"/>
        </w:rPr>
        <w:t>第</w:t>
      </w:r>
      <w:r>
        <w:rPr>
          <w:rFonts w:hint="default" w:ascii="Times New Roman" w:hAnsi="Times New Roman" w:eastAsia="方正黑体_GBK" w:cs="Times New Roman"/>
          <w:color w:val="auto"/>
          <w:kern w:val="0"/>
          <w:sz w:val="32"/>
          <w:szCs w:val="32"/>
          <w:lang w:eastAsia="zh-CN"/>
        </w:rPr>
        <w:t>六</w:t>
      </w:r>
      <w:r>
        <w:rPr>
          <w:rFonts w:hint="default" w:ascii="Times New Roman" w:hAnsi="Times New Roman" w:eastAsia="方正黑体_GBK" w:cs="Times New Roman"/>
          <w:color w:val="auto"/>
          <w:kern w:val="0"/>
          <w:sz w:val="32"/>
          <w:szCs w:val="32"/>
        </w:rPr>
        <w:t xml:space="preserve">章 </w:t>
      </w:r>
      <w:r>
        <w:rPr>
          <w:rFonts w:hint="default" w:ascii="Times New Roman" w:hAnsi="Times New Roman" w:eastAsia="方正黑体_GBK" w:cs="Times New Roman"/>
          <w:color w:val="auto"/>
          <w:kern w:val="0"/>
          <w:sz w:val="32"/>
          <w:szCs w:val="32"/>
          <w:lang w:val="en-US" w:eastAsia="zh-CN"/>
        </w:rPr>
        <w:t xml:space="preserve"> </w:t>
      </w:r>
      <w:r>
        <w:rPr>
          <w:rFonts w:hint="default" w:ascii="Times New Roman" w:hAnsi="Times New Roman" w:eastAsia="方正黑体_GBK" w:cs="Times New Roman"/>
          <w:color w:val="auto"/>
          <w:kern w:val="0"/>
          <w:sz w:val="32"/>
          <w:szCs w:val="32"/>
        </w:rPr>
        <w:t>监督管理</w:t>
      </w:r>
    </w:p>
    <w:p w14:paraId="340D9C50">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方正仿宋_GBK" w:cs="Times New Roman"/>
          <w:color w:val="auto"/>
          <w:kern w:val="0"/>
          <w:sz w:val="32"/>
          <w:szCs w:val="32"/>
        </w:rPr>
        <w:t>第十条</w:t>
      </w:r>
      <w:r>
        <w:rPr>
          <w:rFonts w:hint="default" w:ascii="Times New Roman" w:hAnsi="Times New Roman" w:eastAsia="方正仿宋_GBK" w:cs="Times New Roman"/>
          <w:color w:val="auto"/>
          <w:kern w:val="0"/>
          <w:sz w:val="32"/>
          <w:szCs w:val="32"/>
          <w:lang w:val="en-US" w:eastAsia="zh-CN"/>
        </w:rPr>
        <w:t xml:space="preserve">  </w:t>
      </w:r>
      <w:r>
        <w:rPr>
          <w:rFonts w:hint="default" w:ascii="Times New Roman" w:hAnsi="Times New Roman" w:eastAsia="方正仿宋_GBK" w:cs="Times New Roman"/>
          <w:color w:val="auto"/>
          <w:kern w:val="0"/>
          <w:sz w:val="32"/>
          <w:szCs w:val="32"/>
        </w:rPr>
        <w:t>获得政府质量奖的组织，4年后方可再次提出申请。对质量水平显著提高，始终保持同行业先进、用户满意的组织可再次授予政府质量奖。</w:t>
      </w:r>
    </w:p>
    <w:p w14:paraId="6A4A482A">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第十一条</w:t>
      </w:r>
      <w:r>
        <w:rPr>
          <w:rFonts w:hint="default" w:ascii="Times New Roman" w:hAnsi="Times New Roman" w:eastAsia="方正仿宋_GBK" w:cs="Times New Roman"/>
          <w:color w:val="auto"/>
          <w:kern w:val="0"/>
          <w:sz w:val="32"/>
          <w:szCs w:val="32"/>
          <w:lang w:val="en-US" w:eastAsia="zh-CN"/>
        </w:rPr>
        <w:t xml:space="preserve">  </w:t>
      </w:r>
      <w:r>
        <w:rPr>
          <w:rFonts w:hint="default" w:ascii="Times New Roman" w:hAnsi="Times New Roman" w:eastAsia="方正仿宋_GBK" w:cs="Times New Roman"/>
          <w:color w:val="auto"/>
          <w:kern w:val="0"/>
          <w:sz w:val="32"/>
          <w:szCs w:val="32"/>
        </w:rPr>
        <w:t>对已获得政府质量奖的组织，获奖有效期内发生以下情况之一的，区质量发展委员会办公室提请区质量发展委员会暂停或者撤销该组织的政府质量奖称号，且4年内不得申报政府质量奖：</w:t>
      </w:r>
    </w:p>
    <w:p w14:paraId="6E720316">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（一）发生重大质量、安全、环保、卫生等事故；</w:t>
      </w:r>
    </w:p>
    <w:p w14:paraId="298BAAC5">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（二）产品或工程有严重质量问题或服务质量不稳定，出口产品因质量问题被国外通报或索赔，造成国家形象和产品信誉受到较大损害；</w:t>
      </w:r>
    </w:p>
    <w:p w14:paraId="42FBF84C">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（三）质量保证体系运行出现重大问题，履行社会责任明显滑坡；</w:t>
      </w:r>
    </w:p>
    <w:p w14:paraId="4EB7E3CB">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（四）经营管理不善，出现严重经营性亏损等情况；</w:t>
      </w:r>
    </w:p>
    <w:p w14:paraId="2173286C">
      <w:pPr>
        <w:keepNext w:val="0"/>
        <w:keepLines w:val="0"/>
        <w:pageBreakBefore w:val="0"/>
        <w:widowControl w:val="0"/>
        <w:kinsoku/>
        <w:wordWrap/>
        <w:overflowPunct/>
        <w:topLinePunct w:val="0"/>
        <w:autoSpaceDE/>
        <w:autoSpaceDN/>
        <w:bidi w:val="0"/>
        <w:adjustRightInd/>
        <w:snapToGrid/>
        <w:spacing w:line="590" w:lineRule="exact"/>
        <w:ind w:firstLine="640"/>
        <w:jc w:val="left"/>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（五）其他违反政府质量奖宗旨和原则的重大事项。</w:t>
      </w:r>
    </w:p>
    <w:p w14:paraId="798E6F98">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第十二条</w:t>
      </w:r>
      <w:r>
        <w:rPr>
          <w:rFonts w:hint="default" w:ascii="Times New Roman" w:hAnsi="Times New Roman" w:eastAsia="方正仿宋_GBK" w:cs="Times New Roman"/>
          <w:color w:val="auto"/>
          <w:kern w:val="0"/>
          <w:sz w:val="32"/>
          <w:szCs w:val="32"/>
          <w:lang w:val="en-US" w:eastAsia="zh-CN"/>
        </w:rPr>
        <w:t xml:space="preserve">  </w:t>
      </w:r>
      <w:r>
        <w:rPr>
          <w:rFonts w:hint="default" w:ascii="Times New Roman" w:hAnsi="Times New Roman" w:eastAsia="方正仿宋_GBK" w:cs="Times New Roman"/>
          <w:color w:val="auto"/>
          <w:kern w:val="0"/>
          <w:sz w:val="32"/>
          <w:szCs w:val="32"/>
        </w:rPr>
        <w:t>凡弄虚作假、采取不正当手段骗取政府质量奖荣誉的，区质量发展委员会提请区政府撤销其政府质量奖称号，收回奖牌、证书，追缴奖金，并予以曝光。</w:t>
      </w:r>
    </w:p>
    <w:p w14:paraId="7341695E">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第十三条</w:t>
      </w:r>
      <w:r>
        <w:rPr>
          <w:rFonts w:hint="default" w:ascii="Times New Roman" w:hAnsi="Times New Roman" w:eastAsia="方正仿宋_GBK" w:cs="Times New Roman"/>
          <w:color w:val="auto"/>
          <w:kern w:val="0"/>
          <w:sz w:val="32"/>
          <w:szCs w:val="32"/>
          <w:lang w:val="en-US" w:eastAsia="zh-CN"/>
        </w:rPr>
        <w:t xml:space="preserve">  </w:t>
      </w:r>
      <w:r>
        <w:rPr>
          <w:rFonts w:hint="default" w:ascii="Times New Roman" w:hAnsi="Times New Roman" w:eastAsia="方正仿宋_GBK" w:cs="Times New Roman"/>
          <w:color w:val="auto"/>
          <w:kern w:val="0"/>
          <w:sz w:val="32"/>
          <w:szCs w:val="32"/>
        </w:rPr>
        <w:t>承担政府质量奖评审任务的人员应依法保守申报组织的商业秘密，严于律己，公正廉洁，严格按照有关规定、程序进行评审。</w:t>
      </w:r>
    </w:p>
    <w:p w14:paraId="7F743A82">
      <w:pPr>
        <w:keepNext w:val="0"/>
        <w:keepLines w:val="0"/>
        <w:pageBreakBefore w:val="0"/>
        <w:widowControl w:val="0"/>
        <w:kinsoku/>
        <w:wordWrap/>
        <w:overflowPunct/>
        <w:topLinePunct w:val="0"/>
        <w:autoSpaceDE/>
        <w:autoSpaceDN/>
        <w:bidi w:val="0"/>
        <w:adjustRightInd/>
        <w:snapToGrid/>
        <w:spacing w:line="590" w:lineRule="exact"/>
        <w:ind w:firstLine="640"/>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方正仿宋_GBK" w:cs="Times New Roman"/>
          <w:color w:val="auto"/>
          <w:kern w:val="0"/>
          <w:sz w:val="32"/>
          <w:szCs w:val="32"/>
        </w:rPr>
        <w:t>第十四条</w:t>
      </w:r>
      <w:r>
        <w:rPr>
          <w:rFonts w:hint="default" w:ascii="Times New Roman" w:hAnsi="Times New Roman" w:eastAsia="方正仿宋_GBK" w:cs="Times New Roman"/>
          <w:color w:val="auto"/>
          <w:kern w:val="0"/>
          <w:sz w:val="32"/>
          <w:szCs w:val="32"/>
          <w:lang w:val="en-US" w:eastAsia="zh-CN"/>
        </w:rPr>
        <w:t xml:space="preserve">  </w:t>
      </w:r>
      <w:r>
        <w:rPr>
          <w:rFonts w:hint="default" w:ascii="Times New Roman" w:hAnsi="Times New Roman" w:eastAsia="方正仿宋_GBK" w:cs="Times New Roman"/>
          <w:color w:val="auto"/>
          <w:kern w:val="0"/>
          <w:sz w:val="32"/>
          <w:szCs w:val="32"/>
        </w:rPr>
        <w:t>区质量发展委员会应当切实加强对评审工作的监督，对在评审过程中滥用职权、玩忽职守、徇私舞弊、造成不良后果的单位或个人，有权取消其评审工作资格，并提请其主管部门或所在工作单位给予纪律处分。</w:t>
      </w:r>
    </w:p>
    <w:p w14:paraId="57E58E0A">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方正黑体_GBK" w:cs="Times New Roman"/>
          <w:color w:val="auto"/>
          <w:kern w:val="0"/>
          <w:sz w:val="32"/>
          <w:szCs w:val="32"/>
        </w:rPr>
      </w:pPr>
      <w:r>
        <w:rPr>
          <w:rFonts w:hint="default" w:ascii="Times New Roman" w:hAnsi="Times New Roman" w:eastAsia="方正黑体_GBK" w:cs="Times New Roman"/>
          <w:color w:val="auto"/>
          <w:kern w:val="0"/>
          <w:sz w:val="32"/>
          <w:szCs w:val="32"/>
        </w:rPr>
        <w:t>第</w:t>
      </w:r>
      <w:r>
        <w:rPr>
          <w:rFonts w:hint="default" w:ascii="Times New Roman" w:hAnsi="Times New Roman" w:eastAsia="方正黑体_GBK" w:cs="Times New Roman"/>
          <w:color w:val="auto"/>
          <w:kern w:val="0"/>
          <w:sz w:val="32"/>
          <w:szCs w:val="32"/>
          <w:lang w:eastAsia="zh-CN"/>
        </w:rPr>
        <w:t>七</w:t>
      </w:r>
      <w:r>
        <w:rPr>
          <w:rFonts w:hint="default" w:ascii="Times New Roman" w:hAnsi="Times New Roman" w:eastAsia="方正黑体_GBK" w:cs="Times New Roman"/>
          <w:color w:val="auto"/>
          <w:kern w:val="0"/>
          <w:sz w:val="32"/>
          <w:szCs w:val="32"/>
        </w:rPr>
        <w:t xml:space="preserve">章 </w:t>
      </w:r>
      <w:r>
        <w:rPr>
          <w:rFonts w:hint="default" w:ascii="Times New Roman" w:hAnsi="Times New Roman" w:eastAsia="方正黑体_GBK" w:cs="Times New Roman"/>
          <w:color w:val="auto"/>
          <w:kern w:val="0"/>
          <w:sz w:val="32"/>
          <w:szCs w:val="32"/>
          <w:lang w:val="en-US" w:eastAsia="zh-CN"/>
        </w:rPr>
        <w:t xml:space="preserve"> </w:t>
      </w:r>
      <w:r>
        <w:rPr>
          <w:rFonts w:hint="default" w:ascii="Times New Roman" w:hAnsi="Times New Roman" w:eastAsia="方正黑体_GBK" w:cs="Times New Roman"/>
          <w:color w:val="auto"/>
          <w:kern w:val="0"/>
          <w:sz w:val="32"/>
          <w:szCs w:val="32"/>
        </w:rPr>
        <w:t>表彰和经费</w:t>
      </w:r>
    </w:p>
    <w:p w14:paraId="425CDF6B">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第十五条</w:t>
      </w:r>
      <w:r>
        <w:rPr>
          <w:rFonts w:hint="default" w:ascii="Times New Roman" w:hAnsi="Times New Roman" w:eastAsia="方正仿宋_GBK" w:cs="Times New Roman"/>
          <w:color w:val="auto"/>
          <w:kern w:val="0"/>
          <w:sz w:val="32"/>
          <w:szCs w:val="32"/>
          <w:lang w:val="en-US" w:eastAsia="zh-CN"/>
        </w:rPr>
        <w:t xml:space="preserve">  </w:t>
      </w:r>
      <w:r>
        <w:rPr>
          <w:rFonts w:hint="default" w:ascii="Times New Roman" w:hAnsi="Times New Roman" w:eastAsia="方正仿宋_GBK" w:cs="Times New Roman"/>
          <w:color w:val="auto"/>
          <w:kern w:val="0"/>
          <w:sz w:val="32"/>
          <w:szCs w:val="32"/>
        </w:rPr>
        <w:t>表彰奖励：区政府向获得</w:t>
      </w:r>
      <w:r>
        <w:rPr>
          <w:rFonts w:hint="default" w:ascii="Times New Roman" w:hAnsi="Times New Roman" w:eastAsia="方正仿宋_GBK" w:cs="Times New Roman"/>
          <w:color w:val="auto"/>
          <w:kern w:val="0"/>
          <w:sz w:val="32"/>
          <w:szCs w:val="32"/>
          <w:lang w:eastAsia="zh-CN"/>
        </w:rPr>
        <w:t>区政府</w:t>
      </w:r>
      <w:r>
        <w:rPr>
          <w:rFonts w:hint="default" w:ascii="Times New Roman" w:hAnsi="Times New Roman" w:eastAsia="方正仿宋_GBK" w:cs="Times New Roman"/>
          <w:color w:val="auto"/>
          <w:kern w:val="0"/>
          <w:sz w:val="32"/>
          <w:szCs w:val="32"/>
        </w:rPr>
        <w:t>质量奖称号的组织进行表彰奖励</w:t>
      </w: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对每个获奖组织一次性奖励10万元并颁发奖牌、证书。　　　</w:t>
      </w:r>
    </w:p>
    <w:p w14:paraId="2D64F075">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第十六条</w:t>
      </w:r>
      <w:r>
        <w:rPr>
          <w:rFonts w:hint="default" w:ascii="Times New Roman" w:hAnsi="Times New Roman" w:eastAsia="方正仿宋_GBK" w:cs="Times New Roman"/>
          <w:color w:val="auto"/>
          <w:kern w:val="0"/>
          <w:sz w:val="32"/>
          <w:szCs w:val="32"/>
          <w:lang w:val="en-US" w:eastAsia="zh-CN"/>
        </w:rPr>
        <w:t xml:space="preserve">  </w:t>
      </w:r>
      <w:r>
        <w:rPr>
          <w:rFonts w:hint="default" w:ascii="Times New Roman" w:hAnsi="Times New Roman" w:eastAsia="方正仿宋_GBK" w:cs="Times New Roman"/>
          <w:color w:val="auto"/>
          <w:kern w:val="0"/>
          <w:sz w:val="32"/>
          <w:szCs w:val="32"/>
        </w:rPr>
        <w:t>经费来源：政府质量奖评审、管理、奖励和公告经费列入当年度区财政预算。</w:t>
      </w:r>
    </w:p>
    <w:p w14:paraId="5A9A6892">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黑体" w:cs="Times New Roman"/>
          <w:color w:val="auto"/>
          <w:kern w:val="0"/>
          <w:sz w:val="32"/>
          <w:szCs w:val="32"/>
        </w:rPr>
      </w:pPr>
      <w:r>
        <w:rPr>
          <w:rFonts w:hint="default" w:ascii="Times New Roman" w:hAnsi="Times New Roman" w:eastAsia="方正黑体_GBK" w:cs="Times New Roman"/>
          <w:color w:val="auto"/>
          <w:kern w:val="0"/>
          <w:sz w:val="32"/>
          <w:szCs w:val="32"/>
        </w:rPr>
        <w:t>第</w:t>
      </w:r>
      <w:r>
        <w:rPr>
          <w:rFonts w:hint="default" w:ascii="Times New Roman" w:hAnsi="Times New Roman" w:eastAsia="方正黑体_GBK" w:cs="Times New Roman"/>
          <w:color w:val="auto"/>
          <w:kern w:val="0"/>
          <w:sz w:val="32"/>
          <w:szCs w:val="32"/>
          <w:lang w:eastAsia="zh-CN"/>
        </w:rPr>
        <w:t>八</w:t>
      </w:r>
      <w:r>
        <w:rPr>
          <w:rFonts w:hint="default" w:ascii="Times New Roman" w:hAnsi="Times New Roman" w:eastAsia="方正黑体_GBK" w:cs="Times New Roman"/>
          <w:color w:val="auto"/>
          <w:kern w:val="0"/>
          <w:sz w:val="32"/>
          <w:szCs w:val="32"/>
        </w:rPr>
        <w:t xml:space="preserve">章 </w:t>
      </w:r>
      <w:r>
        <w:rPr>
          <w:rFonts w:hint="default" w:ascii="Times New Roman" w:hAnsi="Times New Roman" w:eastAsia="方正黑体_GBK" w:cs="Times New Roman"/>
          <w:color w:val="auto"/>
          <w:kern w:val="0"/>
          <w:sz w:val="32"/>
          <w:szCs w:val="32"/>
          <w:lang w:val="en-US" w:eastAsia="zh-CN"/>
        </w:rPr>
        <w:t xml:space="preserve"> </w:t>
      </w:r>
      <w:r>
        <w:rPr>
          <w:rFonts w:hint="default" w:ascii="Times New Roman" w:hAnsi="Times New Roman" w:eastAsia="方正黑体_GBK" w:cs="Times New Roman"/>
          <w:color w:val="auto"/>
          <w:kern w:val="0"/>
          <w:sz w:val="32"/>
          <w:szCs w:val="32"/>
        </w:rPr>
        <w:t>附</w:t>
      </w:r>
      <w:r>
        <w:rPr>
          <w:rFonts w:hint="default" w:ascii="Times New Roman" w:hAnsi="Times New Roman" w:eastAsia="方正黑体_GBK" w:cs="Times New Roman"/>
          <w:color w:val="auto"/>
          <w:kern w:val="0"/>
          <w:sz w:val="32"/>
          <w:szCs w:val="32"/>
          <w:lang w:val="en-US" w:eastAsia="zh-CN"/>
        </w:rPr>
        <w:t xml:space="preserve"> </w:t>
      </w:r>
      <w:r>
        <w:rPr>
          <w:rFonts w:hint="default" w:ascii="Times New Roman" w:hAnsi="Times New Roman" w:eastAsia="方正黑体_GBK" w:cs="Times New Roman"/>
          <w:color w:val="auto"/>
          <w:kern w:val="0"/>
          <w:sz w:val="32"/>
          <w:szCs w:val="32"/>
        </w:rPr>
        <w:t xml:space="preserve"> 则</w:t>
      </w:r>
    </w:p>
    <w:p w14:paraId="38658E09">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方正仿宋_GBK" w:cs="Times New Roman"/>
          <w:color w:val="auto"/>
          <w:kern w:val="0"/>
          <w:sz w:val="32"/>
          <w:szCs w:val="32"/>
        </w:rPr>
        <w:t>第十七条</w:t>
      </w:r>
      <w:r>
        <w:rPr>
          <w:rFonts w:hint="default" w:ascii="Times New Roman" w:hAnsi="Times New Roman" w:eastAsia="方正仿宋_GBK" w:cs="Times New Roman"/>
          <w:color w:val="auto"/>
          <w:kern w:val="0"/>
          <w:sz w:val="32"/>
          <w:szCs w:val="32"/>
          <w:lang w:val="en-US" w:eastAsia="zh-CN"/>
        </w:rPr>
        <w:t xml:space="preserve">  </w:t>
      </w:r>
      <w:r>
        <w:rPr>
          <w:rFonts w:hint="default" w:ascii="Times New Roman" w:hAnsi="Times New Roman" w:eastAsia="方正仿宋_GBK" w:cs="Times New Roman"/>
          <w:color w:val="auto"/>
          <w:kern w:val="0"/>
          <w:sz w:val="32"/>
          <w:szCs w:val="32"/>
        </w:rPr>
        <w:t>本办法自发布起实施。本规定</w:t>
      </w:r>
      <w:r>
        <w:rPr>
          <w:rFonts w:hint="default" w:ascii="Times New Roman" w:hAnsi="Times New Roman" w:eastAsia="方正仿宋_GBK" w:cs="Times New Roman"/>
          <w:color w:val="auto"/>
          <w:kern w:val="0"/>
          <w:sz w:val="32"/>
          <w:szCs w:val="32"/>
          <w:lang w:eastAsia="zh-CN"/>
        </w:rPr>
        <w:t>由</w:t>
      </w:r>
      <w:r>
        <w:rPr>
          <w:rFonts w:hint="default" w:ascii="Times New Roman" w:hAnsi="Times New Roman" w:eastAsia="方正仿宋_GBK" w:cs="Times New Roman"/>
          <w:color w:val="auto"/>
          <w:kern w:val="0"/>
          <w:sz w:val="32"/>
          <w:szCs w:val="32"/>
        </w:rPr>
        <w:t>大通区质量发展委员会负责解释。</w:t>
      </w:r>
    </w:p>
    <w:p w14:paraId="54F15F63">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仿宋_GB2312" w:cs="Times New Roman"/>
        </w:rPr>
      </w:pPr>
    </w:p>
    <w:p w14:paraId="4477466D">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i w:val="0"/>
          <w:iCs w:val="0"/>
          <w:caps w:val="0"/>
          <w:color w:val="auto"/>
          <w:spacing w:val="0"/>
          <w:sz w:val="32"/>
          <w:szCs w:val="32"/>
          <w:u w:val="none"/>
          <w:shd w:val="clear" w:fill="FFFFFF"/>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4821EA0-4677-4E85-B884-459A246B31A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F38EC175-617F-48D5-9144-9D3C8586F54D}"/>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embedRegular r:id="rId3" w:fontKey="{6D8937A0-0C0C-4B2D-918C-7974B6F0B029}"/>
  </w:font>
  <w:font w:name="仿宋_GB2312">
    <w:panose1 w:val="02010609030101010101"/>
    <w:charset w:val="86"/>
    <w:family w:val="auto"/>
    <w:pitch w:val="default"/>
    <w:sig w:usb0="00000001" w:usb1="080E0000" w:usb2="00000000" w:usb3="00000000" w:csb0="00040000" w:csb1="00000000"/>
    <w:embedRegular r:id="rId4" w:fontKey="{40AF4405-6146-44F3-B7F0-0A83BDA178BE}"/>
  </w:font>
  <w:font w:name="方正仿宋_GBK">
    <w:panose1 w:val="03000509000000000000"/>
    <w:charset w:val="86"/>
    <w:family w:val="auto"/>
    <w:pitch w:val="default"/>
    <w:sig w:usb0="00000001" w:usb1="080E0000" w:usb2="00000000" w:usb3="00000000" w:csb0="00040000" w:csb1="00000000"/>
    <w:embedRegular r:id="rId5" w:fontKey="{3F951258-581D-4742-8C5B-9E776EA1E44C}"/>
  </w:font>
  <w:font w:name="方正黑体_GBK">
    <w:panose1 w:val="03000509000000000000"/>
    <w:charset w:val="86"/>
    <w:family w:val="auto"/>
    <w:pitch w:val="default"/>
    <w:sig w:usb0="00000001" w:usb1="080E0000" w:usb2="00000000" w:usb3="00000000" w:csb0="00040000" w:csb1="00000000"/>
    <w:embedRegular r:id="rId6" w:fontKey="{210015FF-DDDB-44A9-8E13-E8FB09BE7647}"/>
  </w:font>
  <w:font w:name="方正楷体_GBK">
    <w:panose1 w:val="03000509000000000000"/>
    <w:charset w:val="86"/>
    <w:family w:val="auto"/>
    <w:pitch w:val="default"/>
    <w:sig w:usb0="00000001" w:usb1="080E0000" w:usb2="00000000" w:usb3="00000000" w:csb0="00040000" w:csb1="00000000"/>
    <w:embedRegular r:id="rId7" w:fontKey="{58E77EE0-B027-46F7-9D40-B8869763B62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C54558">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4B04D5">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4B4B04D5">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6EBF6868">
    <w:pPr>
      <w:pStyle w:val="5"/>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cs="宋体"/>
        <w:b/>
        <w:bCs/>
        <w:color w:val="005192"/>
        <w:sz w:val="28"/>
        <w:szCs w:val="44"/>
        <w:lang w:val="en-US" w:eastAsia="zh-CN"/>
      </w:rPr>
      <w:t>大通区人民政府办公室</w:t>
    </w:r>
    <w:r>
      <w:rPr>
        <w:rFonts w:hint="eastAsia" w:ascii="宋体" w:hAnsi="宋体" w:eastAsia="宋体" w:cs="宋体"/>
        <w:b/>
        <w:bCs/>
        <w:color w:val="005192"/>
        <w:sz w:val="28"/>
        <w:szCs w:val="44"/>
        <w:lang w:val="en-US" w:eastAsia="zh-CN"/>
      </w:rPr>
      <w:t xml:space="preserve">发布     </w:t>
    </w:r>
  </w:p>
  <w:p w14:paraId="7669C648">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32EADF">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14:paraId="19EE9ADF">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lang w:val="en-US" w:eastAsia="zh-CN"/>
      </w:rPr>
      <w:t>大通区人民政府办公室行政</w:t>
    </w:r>
    <w:r>
      <w:rPr>
        <w:rFonts w:hint="eastAsia" w:ascii="宋体" w:hAnsi="宋体" w:eastAsia="宋体" w:cs="宋体"/>
        <w:b/>
        <w:bCs/>
        <w:color w:val="005192"/>
        <w:sz w:val="32"/>
        <w:szCs w:val="32"/>
        <w:lang w:val="en-US" w:eastAsia="zh-CN"/>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TrueTypeFonts/>
  <w:saveSubsetFonts/>
  <w:bordersDoNotSurroundHeader w:val="0"/>
  <w:bordersDoNotSurroundFooter w:val="0"/>
  <w:documentProtection w:edit="readOnly" w:enforcement="1" w:cryptProviderType="rsaFull" w:cryptAlgorithmClass="hash" w:cryptAlgorithmType="typeAny" w:cryptAlgorithmSid="4" w:cryptSpinCount="0" w:hash="hhzgf3MEGlpLso8QxODrs80XaY4=" w:salt="6kwJdjTSzKB/E2x7zIv5jw=="/>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hNjA0N2YzOWY3MjU5NTYwZTJlYzdjZGRmZjNlMjQifQ=="/>
  </w:docVars>
  <w:rsids>
    <w:rsidRoot w:val="00172A27"/>
    <w:rsid w:val="019E71BD"/>
    <w:rsid w:val="03BE7AB1"/>
    <w:rsid w:val="04B679C3"/>
    <w:rsid w:val="07051715"/>
    <w:rsid w:val="080F63D8"/>
    <w:rsid w:val="09341458"/>
    <w:rsid w:val="0B0912D7"/>
    <w:rsid w:val="0C150CA2"/>
    <w:rsid w:val="0D15073F"/>
    <w:rsid w:val="0EA67BD0"/>
    <w:rsid w:val="105E064F"/>
    <w:rsid w:val="152D2DCA"/>
    <w:rsid w:val="178C3CF3"/>
    <w:rsid w:val="17D51F57"/>
    <w:rsid w:val="1C3D380E"/>
    <w:rsid w:val="1D50131F"/>
    <w:rsid w:val="1DEC284C"/>
    <w:rsid w:val="1E6523AC"/>
    <w:rsid w:val="217A66EA"/>
    <w:rsid w:val="22440422"/>
    <w:rsid w:val="23942853"/>
    <w:rsid w:val="26FA5B4A"/>
    <w:rsid w:val="28216726"/>
    <w:rsid w:val="28E676D0"/>
    <w:rsid w:val="29955A56"/>
    <w:rsid w:val="29BB5D72"/>
    <w:rsid w:val="2A985973"/>
    <w:rsid w:val="31A15F24"/>
    <w:rsid w:val="395347B5"/>
    <w:rsid w:val="399F120C"/>
    <w:rsid w:val="39A232A0"/>
    <w:rsid w:val="39D907EC"/>
    <w:rsid w:val="39E745AA"/>
    <w:rsid w:val="3B5A6BBB"/>
    <w:rsid w:val="3CC50082"/>
    <w:rsid w:val="3D1A706F"/>
    <w:rsid w:val="3D825695"/>
    <w:rsid w:val="3DF51207"/>
    <w:rsid w:val="3EDA13A6"/>
    <w:rsid w:val="3F346D1B"/>
    <w:rsid w:val="401F4E55"/>
    <w:rsid w:val="40650E7A"/>
    <w:rsid w:val="42F058B7"/>
    <w:rsid w:val="436109F6"/>
    <w:rsid w:val="43ED1C06"/>
    <w:rsid w:val="441A38D4"/>
    <w:rsid w:val="4BC77339"/>
    <w:rsid w:val="4C9236C5"/>
    <w:rsid w:val="505C172E"/>
    <w:rsid w:val="52F46F0B"/>
    <w:rsid w:val="5377138E"/>
    <w:rsid w:val="53D8014D"/>
    <w:rsid w:val="540D401E"/>
    <w:rsid w:val="55E064E0"/>
    <w:rsid w:val="572C6D10"/>
    <w:rsid w:val="59EE36A9"/>
    <w:rsid w:val="5DC34279"/>
    <w:rsid w:val="5EC7073A"/>
    <w:rsid w:val="608816D1"/>
    <w:rsid w:val="60EF4E7F"/>
    <w:rsid w:val="659C3AAC"/>
    <w:rsid w:val="665233C1"/>
    <w:rsid w:val="67955879"/>
    <w:rsid w:val="6AD9688B"/>
    <w:rsid w:val="6B5B53D5"/>
    <w:rsid w:val="6CF03552"/>
    <w:rsid w:val="6D0E3F22"/>
    <w:rsid w:val="6D5C4EAF"/>
    <w:rsid w:val="6F702D04"/>
    <w:rsid w:val="742B6ADF"/>
    <w:rsid w:val="779D4A4A"/>
    <w:rsid w:val="7BAF13D5"/>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character" w:styleId="10">
    <w:name w:val="page number"/>
    <w:basedOn w:val="8"/>
    <w:qFormat/>
    <w:uiPriority w:val="0"/>
  </w:style>
  <w:style w:type="character" w:styleId="11">
    <w:name w:val="Hyperlink"/>
    <w:basedOn w:val="8"/>
    <w:qFormat/>
    <w:uiPriority w:val="0"/>
    <w:rPr>
      <w:color w:val="0000FF"/>
      <w:u w:val="single"/>
    </w:rPr>
  </w:style>
  <w:style w:type="paragraph" w:customStyle="1" w:styleId="12">
    <w:name w:val="p0"/>
    <w:basedOn w:val="1"/>
    <w:qFormat/>
    <w:uiPriority w:val="0"/>
    <w:pPr>
      <w:widowControl/>
    </w:pPr>
    <w:rPr>
      <w:rFonts w:ascii="Calibri" w:hAnsi="Calibri" w:eastAsia="宋体" w:cs="宋体"/>
      <w:kern w:val="0"/>
      <w:szCs w:val="32"/>
    </w:rPr>
  </w:style>
  <w:style w:type="character" w:customStyle="1" w:styleId="13">
    <w:name w:val="fontstyle01"/>
    <w:basedOn w:val="8"/>
    <w:qFormat/>
    <w:uiPriority w:val="0"/>
    <w:rPr>
      <w:rFonts w:ascii="仿宋" w:hAnsi="仿宋" w:eastAsia="仿宋" w:cs="仿宋"/>
      <w:color w:val="000000"/>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2379</Words>
  <Characters>2402</Characters>
  <Lines>1</Lines>
  <Paragraphs>1</Paragraphs>
  <TotalTime>9</TotalTime>
  <ScaleCrop>false</ScaleCrop>
  <LinksUpToDate>false</LinksUpToDate>
  <CharactersWithSpaces>2514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Mr  Zhan</cp:lastModifiedBy>
  <cp:lastPrinted>2021-10-26T03:30:00Z</cp:lastPrinted>
  <dcterms:modified xsi:type="dcterms:W3CDTF">2024-12-23T03:22:58Z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A605517FD3E7459DBF319F111718ABBF</vt:lpwstr>
  </property>
</Properties>
</file>