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1872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32"/>
          <w:szCs w:val="32"/>
          <w:lang w:val="en-US" w:eastAsia="zh-CN"/>
        </w:rPr>
      </w:pPr>
    </w:p>
    <w:p w14:paraId="312BFA4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32"/>
          <w:szCs w:val="32"/>
          <w:lang w:val="en-US" w:eastAsia="zh-CN"/>
        </w:rPr>
      </w:pPr>
    </w:p>
    <w:p w14:paraId="2432891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_GBK" w:cs="Times New Roman"/>
          <w:b w:val="0"/>
          <w:bCs w:val="0"/>
          <w:i w:val="0"/>
          <w:iCs w:val="0"/>
          <w:caps w:val="0"/>
          <w:color w:val="333333"/>
          <w:spacing w:val="0"/>
          <w:kern w:val="44"/>
          <w:sz w:val="44"/>
          <w:szCs w:val="44"/>
          <w:shd w:val="clear" w:fill="FFFFFF"/>
          <w:lang w:val="en-US" w:eastAsia="zh-CN" w:bidi="ar"/>
        </w:rPr>
        <w:t>大通区人民政府办公室关于印发《大通区促进农业发展奖补政策实施意见》的通知</w:t>
      </w:r>
    </w:p>
    <w:p w14:paraId="6032891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aps w:val="0"/>
          <w:color w:val="auto"/>
          <w:spacing w:val="0"/>
          <w:sz w:val="32"/>
          <w:szCs w:val="32"/>
          <w:u w:val="none"/>
          <w:shd w:val="clear" w:fill="FFFFFF"/>
          <w:lang w:eastAsia="zh-CN"/>
        </w:rPr>
      </w:pPr>
      <w:r>
        <w:rPr>
          <w:rFonts w:hint="default" w:ascii="Times New Roman" w:hAnsi="Times New Roman" w:eastAsia="方正仿宋_GBK" w:cs="Times New Roman"/>
          <w:i w:val="0"/>
          <w:iCs w:val="0"/>
          <w:caps w:val="0"/>
          <w:color w:val="auto"/>
          <w:spacing w:val="0"/>
          <w:sz w:val="32"/>
          <w:szCs w:val="32"/>
          <w:u w:val="none"/>
          <w:shd w:val="clear" w:fill="FFFFFF"/>
        </w:rPr>
        <w:t>大府办〔20</w:t>
      </w:r>
      <w:r>
        <w:rPr>
          <w:rFonts w:hint="default" w:ascii="Times New Roman" w:hAnsi="Times New Roman" w:eastAsia="方正仿宋_GBK" w:cs="Times New Roman"/>
          <w:i w:val="0"/>
          <w:iCs w:val="0"/>
          <w:caps w:val="0"/>
          <w:color w:val="auto"/>
          <w:spacing w:val="0"/>
          <w:sz w:val="32"/>
          <w:szCs w:val="32"/>
          <w:u w:val="none"/>
          <w:shd w:val="clear" w:fill="FFFFFF"/>
          <w:lang w:val="en-US" w:eastAsia="zh-CN"/>
        </w:rPr>
        <w:t>2</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3</w:t>
      </w:r>
      <w:r>
        <w:rPr>
          <w:rFonts w:hint="default" w:ascii="Times New Roman" w:hAnsi="Times New Roman" w:eastAsia="方正仿宋_GBK" w:cs="Times New Roman"/>
          <w:i w:val="0"/>
          <w:iCs w:val="0"/>
          <w:caps w:val="0"/>
          <w:color w:val="auto"/>
          <w:spacing w:val="0"/>
          <w:sz w:val="32"/>
          <w:szCs w:val="32"/>
          <w:u w:val="none"/>
          <w:shd w:val="clear" w:fill="FFFFFF"/>
        </w:rPr>
        <w:t>〕</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auto"/>
          <w:spacing w:val="0"/>
          <w:sz w:val="32"/>
          <w:szCs w:val="32"/>
          <w:u w:val="none"/>
          <w:shd w:val="clear" w:fill="FFFFFF"/>
        </w:rPr>
        <w:t>号</w:t>
      </w:r>
    </w:p>
    <w:p w14:paraId="4046CF3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val="0"/>
          <w:color w:val="000000"/>
          <w:sz w:val="32"/>
          <w:szCs w:val="32"/>
        </w:rPr>
      </w:pPr>
    </w:p>
    <w:p w14:paraId="2A1E90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各乡镇人民政府，区政府有关部门，地区有关单位：</w:t>
      </w:r>
    </w:p>
    <w:p w14:paraId="7D0279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《大通区促进农业发展奖补政策实施意见》已经区政府研究同意，现印发给你们，请结合实际认真贯彻执行。</w:t>
      </w:r>
    </w:p>
    <w:p w14:paraId="333247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p>
    <w:p w14:paraId="356A31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right"/>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2023年11月</w:t>
      </w:r>
      <w:r>
        <w:rPr>
          <w:rFonts w:hint="eastAsia"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5</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日</w:t>
      </w:r>
    </w:p>
    <w:p w14:paraId="0FA1FF18">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sz w:val="32"/>
          <w:szCs w:val="32"/>
        </w:rPr>
      </w:pPr>
    </w:p>
    <w:p w14:paraId="72EEF7DB">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sz w:val="32"/>
          <w:szCs w:val="32"/>
        </w:rPr>
      </w:pPr>
    </w:p>
    <w:p w14:paraId="13FF4F5C">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sz w:val="32"/>
          <w:szCs w:val="32"/>
        </w:rPr>
      </w:pPr>
    </w:p>
    <w:p w14:paraId="1447A1EE">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sz w:val="32"/>
          <w:szCs w:val="32"/>
        </w:rPr>
      </w:pPr>
    </w:p>
    <w:p w14:paraId="03BA5E3C">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sz w:val="32"/>
          <w:szCs w:val="32"/>
        </w:rPr>
      </w:pPr>
    </w:p>
    <w:p w14:paraId="50F8F1D0">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sz w:val="32"/>
          <w:szCs w:val="32"/>
        </w:rPr>
      </w:pPr>
    </w:p>
    <w:p w14:paraId="5A29B3F1">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sz w:val="32"/>
          <w:szCs w:val="32"/>
        </w:rPr>
      </w:pPr>
    </w:p>
    <w:p w14:paraId="543F1079">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sz w:val="32"/>
          <w:szCs w:val="32"/>
        </w:rPr>
      </w:pPr>
    </w:p>
    <w:p w14:paraId="54D0645B">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sz w:val="32"/>
          <w:szCs w:val="32"/>
        </w:rPr>
      </w:pPr>
    </w:p>
    <w:p w14:paraId="2A49035A">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sz w:val="32"/>
          <w:szCs w:val="32"/>
        </w:rPr>
      </w:pPr>
    </w:p>
    <w:p w14:paraId="4234B5CF">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i w:val="0"/>
          <w:iCs w:val="0"/>
          <w:caps w:val="0"/>
          <w:color w:val="333333"/>
          <w:spacing w:val="0"/>
          <w:kern w:val="44"/>
          <w:sz w:val="44"/>
          <w:szCs w:val="44"/>
          <w:shd w:val="clear" w:fill="FFFFFF"/>
          <w:lang w:val="en-US" w:eastAsia="zh-CN" w:bidi="ar"/>
        </w:rPr>
      </w:pPr>
    </w:p>
    <w:p w14:paraId="72211401">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i w:val="0"/>
          <w:iCs w:val="0"/>
          <w:caps w:val="0"/>
          <w:color w:val="333333"/>
          <w:spacing w:val="0"/>
          <w:kern w:val="44"/>
          <w:sz w:val="44"/>
          <w:szCs w:val="44"/>
          <w:shd w:val="clear" w:fill="FFFFFF"/>
          <w:lang w:val="en-US" w:eastAsia="zh-CN" w:bidi="ar"/>
        </w:rPr>
      </w:pPr>
      <w:r>
        <w:rPr>
          <w:rFonts w:hint="default" w:ascii="Times New Roman" w:hAnsi="Times New Roman" w:eastAsia="方正小标宋_GBK" w:cs="Times New Roman"/>
          <w:b w:val="0"/>
          <w:bCs w:val="0"/>
          <w:i w:val="0"/>
          <w:iCs w:val="0"/>
          <w:caps w:val="0"/>
          <w:color w:val="333333"/>
          <w:spacing w:val="0"/>
          <w:kern w:val="44"/>
          <w:sz w:val="44"/>
          <w:szCs w:val="44"/>
          <w:shd w:val="clear" w:fill="FFFFFF"/>
          <w:lang w:val="en-US" w:eastAsia="zh-CN" w:bidi="ar"/>
        </w:rPr>
        <w:t>大通区促进农业产业化发展奖补办法</w:t>
      </w:r>
    </w:p>
    <w:p w14:paraId="51F679AA">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b w:val="0"/>
          <w:bCs w:val="0"/>
          <w:i w:val="0"/>
          <w:iCs w:val="0"/>
          <w:caps w:val="0"/>
          <w:color w:val="333333"/>
          <w:spacing w:val="0"/>
          <w:kern w:val="44"/>
          <w:sz w:val="44"/>
          <w:szCs w:val="44"/>
          <w:shd w:val="clear" w:fill="FFFFFF"/>
          <w:lang w:val="en-US" w:eastAsia="zh-CN" w:bidi="ar"/>
        </w:rPr>
      </w:pPr>
      <w:r>
        <w:rPr>
          <w:rFonts w:hint="default" w:ascii="Times New Roman" w:hAnsi="Times New Roman" w:eastAsia="方正小标宋_GBK" w:cs="Times New Roman"/>
          <w:b w:val="0"/>
          <w:bCs w:val="0"/>
          <w:i w:val="0"/>
          <w:iCs w:val="0"/>
          <w:caps w:val="0"/>
          <w:color w:val="333333"/>
          <w:spacing w:val="0"/>
          <w:kern w:val="44"/>
          <w:sz w:val="44"/>
          <w:szCs w:val="44"/>
          <w:shd w:val="clear" w:fill="FFFFFF"/>
          <w:lang w:val="en-US" w:eastAsia="zh-CN" w:bidi="ar"/>
        </w:rPr>
        <w:t>实施意见</w:t>
      </w:r>
    </w:p>
    <w:p w14:paraId="3B1C3F6B">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仿宋_GB2312" w:cs="Times New Roman"/>
          <w:sz w:val="32"/>
          <w:szCs w:val="32"/>
        </w:rPr>
      </w:pPr>
    </w:p>
    <w:p w14:paraId="39881F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为加快农业发展，培育新型经营主体，促进农村</w:t>
      </w:r>
      <w:r>
        <w:rPr>
          <w:rFonts w:hint="eastAsia"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一、二、三产业</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融合发展，实现产业强农、质量兴农、绿色惠农，夯实乡村振兴战略产业兴旺基础，结合我区实际，制定本实施意见。</w:t>
      </w:r>
    </w:p>
    <w:p w14:paraId="7B8BAE5A">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t>一、扶持内容</w:t>
      </w:r>
    </w:p>
    <w:p w14:paraId="773159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1、支持龙头企业发展。</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对新认定的国家级龙头企业、省级龙头企业、市级龙头企业（包括龙头企业甲级队、农业产业化联合体），分别给予20万元、5万元、3万元的一次性奖励。</w:t>
      </w:r>
    </w:p>
    <w:p w14:paraId="0724C2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2、支持发展“两品一标”认证。</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对当年通过认证的有机农产品和绿色农产品，分别一次性奖励2万元、1万元；对获批国家地理标志产品保护的申报组织奖励5万元。</w:t>
      </w:r>
    </w:p>
    <w:p w14:paraId="54A43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3、支持国家级、省市级示范合作社、示范家庭农场。</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对新获得国家级、省市级示范合作社、家庭农场称号的合作社、家庭农场，分别一次性奖励国家级示范合作社、家庭农场5万元，省级示范合作社、家庭农场2万元，市级示范合作社、家庭农场1万元。</w:t>
      </w:r>
    </w:p>
    <w:p w14:paraId="0099DC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4、支持休闲农业和乡村旅游业。</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对当年创建成为国家级、省级中国美丽休闲乡村、农业创业创新园区的分别给予10万元、</w:t>
      </w:r>
      <w:bookmarkStart w:id="3" w:name="_GoBack"/>
      <w:bookmarkEnd w:id="3"/>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5万元奖补。对新获得国家级、省级休闲农业和乡村旅游示范园区称号的申报组织，分别一次性奖励10万元、5万元。对新获得省级“一村一品”示范村镇称号的给予一次性奖励5万元。</w:t>
      </w:r>
    </w:p>
    <w:p w14:paraId="7AAD6DA5">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t>二、扶持对象</w:t>
      </w:r>
    </w:p>
    <w:p w14:paraId="46C575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本政策实施意见扶持对象为在大通区范围内注册并从事政策扶持范围内的农业生产经营的农业公司、合作社、家庭农场三大农业新型经营主体。</w:t>
      </w:r>
    </w:p>
    <w:p w14:paraId="49C86792">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t>三、申报条件</w:t>
      </w:r>
    </w:p>
    <w:p w14:paraId="6F1117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1、支持龙头企业发展。</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国家级、省级龙头企业、市级龙头企业（包括龙头企业甲级队、农业产业化联合体），必须是2023年到2025年新认定的，认定时间以省市认定文件发文时间为准。</w:t>
      </w:r>
    </w:p>
    <w:p w14:paraId="6DE7F4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2、支持发展“两品一标”认证。</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2023年到2025年新申报的绿色食品、有机农产品和地理标志农产品，认定时间以证书上标注的发放时间为准。</w:t>
      </w:r>
    </w:p>
    <w:p w14:paraId="061772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3、支持国家级、省市级示范合作社、示范家庭农场。</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国家级、省市级示范合作社、家庭农场须是2023年到2025年新获得荣誉称号的合作社、家庭农场，认定时间以相关认定文件发文时间为准，不存在重复奖补。</w:t>
      </w:r>
    </w:p>
    <w:p w14:paraId="2B1EBC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4、支持休闲农业和乡村旅游业。</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国家级、省级中国美丽休闲乡村、农业创业创新园区、休闲农业和乡村旅游示范园区及省级“一村一品”示范村镇称号的申报组织，必须是2023年到2025年新认定的，认定时间以上级认定文件发文时间为准。</w:t>
      </w:r>
    </w:p>
    <w:p w14:paraId="241F791E">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t>四、申报资料</w:t>
      </w:r>
    </w:p>
    <w:p w14:paraId="71FB58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1、龙头企业项目申报。</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由获得国家级、省市级龙头企业称号的农业企业、合作经济组织、家庭农场等提出申请，填写大通区促进农业发展奖补资金申请表（附件），附企业、合作组织等营业执照复印件和相关认定文件。</w:t>
      </w:r>
    </w:p>
    <w:p w14:paraId="04510E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2、“两品一标”项目申报。</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由获得两品一标认证的企业、合作经济组织、家庭农场等提出申请，填写大通区促进农业发展奖补资金申请表（附件），附企业、合作组织等营业执照复印件和“两品一标”认定证书复印件。</w:t>
      </w:r>
    </w:p>
    <w:p w14:paraId="5B06BF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3、示范合作社、示范家庭农场项目申报。</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由获得国家级、省市级示范合作社、家庭农场的农业企业、合作经济组织、家庭农场等提出申请，填写大通区促进农业发展奖补资金申请表（附件），附企业、合作组织等营业执照复印件和相关认定文件。</w:t>
      </w:r>
    </w:p>
    <w:p w14:paraId="36BBEA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4、中国美丽休闲乡村、农业创业创新园区、休闲农业和乡村旅游示范园区及“一村一品”示范村镇项目申报。</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由获得国家级、省级中国美丽休闲乡村、农业创业创新园区、休闲农业和乡村旅游示范园区及省级“一村一品”示范村镇的申报组织提出申请，填写大通区促进农业发展奖补资金申请表（附件），附企业、合作组织等营业执照复印件和相关认定文件。</w:t>
      </w:r>
    </w:p>
    <w:p w14:paraId="691E032C">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t>五、验收奖补程序</w:t>
      </w:r>
    </w:p>
    <w:p w14:paraId="686CBC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由项目实施主体向所在乡镇申请初验，初验合格后，由所在乡镇分别在村、乡镇公告栏公示，公示期不得少于5个工作日。公示期满无异议后，各乡镇按要求汇集项目申报材料、公示材料、公示无异议证明等材料，及时向区农业农村水利局、区财政局申请实地验收及资料审核。乡镇初审汇总表中要注明项目申报单位、法人姓名、联系电话和申请奖补资金金额，各申请验收表需明确初验意见，并附乡镇验收人员签字和验收单位盖章。区农业农村水利局、区财政局对各乡镇申报项目进行验收、复核，验收合格项目在大通区政府网站上公示，公示期不得少于5个工作日，公示期满无异议后兑现奖补。</w:t>
      </w:r>
    </w:p>
    <w:p w14:paraId="1682DE19">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t>六、相关工作要求</w:t>
      </w:r>
    </w:p>
    <w:p w14:paraId="72895E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1、加强组织领导。</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各乡镇作为项目主管单位，要切实加强组织领导，落实建设责任，做好指导服务，创造良好发展环境，确保项目顺利实施，发挥最佳效益。</w:t>
      </w:r>
    </w:p>
    <w:p w14:paraId="00D24B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2、严格操作程序。</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各乡镇严格按照操作规程中申报程序组织项目申报，对本辖区内项目认真审核、严格验收。严格公示制虔，做到公开、公正、透明。</w:t>
      </w:r>
    </w:p>
    <w:p w14:paraId="2597F8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3、明确实施责任。</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各乡镇负责项目的初审验收，并对项目的真实性负责。严格项目申报负责制、初审责任制，初验合格、资料完备的项目方可申报区级验收。凡工作不负责任，将初审不合格项目向区级申报的，单个项目误差在10%以上的，责成乡镇对该类项目全部重新验收；单个项目误差在30%以上的，取消该类项目全年申报资格，并追究有关人员责任；单个项目误差在50%以上的，取消该乡镇该类项目全年申报资格和参加区有关部门评先评优资格，并在全区通报批评和追究有关人员责任。</w:t>
      </w:r>
    </w:p>
    <w:p w14:paraId="4804A9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shd w:val="clear" w:color="auto" w:fill="FFFFFF"/>
          <w:lang w:val="en-US" w:eastAsia="zh-CN" w:bidi="ar"/>
        </w:rPr>
        <w:t>4、规范资料管理。</w:t>
      </w: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各乡镇农业综合站、财政所对项目申报资料、奖补文件、拨款凭证等相关资料要妥善保管，按项目类别进行整理、归并、装订成册、归档。</w:t>
      </w:r>
    </w:p>
    <w:p w14:paraId="4A2E3967">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val="0"/>
          <w:i w:val="0"/>
          <w:iCs w:val="0"/>
          <w:caps w:val="0"/>
          <w:color w:val="000000"/>
          <w:spacing w:val="0"/>
          <w:kern w:val="0"/>
          <w:sz w:val="32"/>
          <w:szCs w:val="32"/>
          <w:shd w:val="clear" w:fill="FFFFFF"/>
          <w:lang w:val="en-US" w:eastAsia="zh-CN" w:bidi="ar"/>
        </w:rPr>
        <w:t>七、附则</w:t>
      </w:r>
    </w:p>
    <w:p w14:paraId="0BE6D1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1、对已经获得各级财政资金为主建设的项目，不再予以奖补。</w:t>
      </w:r>
    </w:p>
    <w:p w14:paraId="01F3C3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2、本实施细则由区农业农村水利局、区财政局负责解释，自2023年1月1日起执行，有效期至2025年12月31日。</w:t>
      </w:r>
    </w:p>
    <w:p w14:paraId="7C4FA3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p>
    <w:p w14:paraId="58C3D8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t>附件：大通区促进农业发展奖补资金申请表</w:t>
      </w:r>
    </w:p>
    <w:p w14:paraId="75C928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p>
    <w:p w14:paraId="63491EBA">
      <w:pPr>
        <w:pStyle w:val="9"/>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left"/>
        <w:textAlignment w:val="auto"/>
        <w:rPr>
          <w:rFonts w:hint="default" w:ascii="Times New Roman" w:hAnsi="Times New Roman" w:cs="Times New Roman"/>
          <w:color w:val="000000"/>
          <w:spacing w:val="0"/>
          <w:w w:val="100"/>
          <w:position w:val="0"/>
          <w:sz w:val="32"/>
          <w:szCs w:val="32"/>
        </w:rPr>
      </w:pPr>
    </w:p>
    <w:p w14:paraId="6CA5B37D">
      <w:pPr>
        <w:pStyle w:val="9"/>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left"/>
        <w:textAlignment w:val="auto"/>
        <w:rPr>
          <w:rFonts w:hint="default" w:ascii="Times New Roman" w:hAnsi="Times New Roman" w:cs="Times New Roman"/>
          <w:color w:val="000000"/>
          <w:spacing w:val="0"/>
          <w:w w:val="100"/>
          <w:position w:val="0"/>
          <w:sz w:val="32"/>
          <w:szCs w:val="32"/>
        </w:rPr>
      </w:pPr>
    </w:p>
    <w:p w14:paraId="4F1BE007">
      <w:pPr>
        <w:pStyle w:val="9"/>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left"/>
        <w:textAlignment w:val="auto"/>
        <w:rPr>
          <w:rFonts w:hint="default" w:ascii="Times New Roman" w:hAnsi="Times New Roman" w:cs="Times New Roman"/>
          <w:color w:val="000000"/>
          <w:spacing w:val="0"/>
          <w:w w:val="100"/>
          <w:position w:val="0"/>
          <w:sz w:val="32"/>
          <w:szCs w:val="32"/>
        </w:rPr>
      </w:pPr>
    </w:p>
    <w:p w14:paraId="653CF54C">
      <w:pPr>
        <w:pStyle w:val="9"/>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left"/>
        <w:textAlignment w:val="auto"/>
        <w:rPr>
          <w:rFonts w:hint="default" w:ascii="Times New Roman" w:hAnsi="Times New Roman" w:cs="Times New Roman"/>
          <w:color w:val="000000"/>
          <w:spacing w:val="0"/>
          <w:w w:val="100"/>
          <w:position w:val="0"/>
          <w:sz w:val="32"/>
          <w:szCs w:val="32"/>
        </w:rPr>
      </w:pPr>
    </w:p>
    <w:p w14:paraId="4B7A3BA4">
      <w:pPr>
        <w:pStyle w:val="9"/>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left"/>
        <w:textAlignment w:val="auto"/>
        <w:rPr>
          <w:rFonts w:hint="default" w:ascii="Times New Roman" w:hAnsi="Times New Roman" w:eastAsia="方正仿宋_GB2312" w:cs="Times New Roman"/>
          <w:color w:val="000000"/>
          <w:spacing w:val="0"/>
          <w:w w:val="100"/>
          <w:position w:val="0"/>
          <w:sz w:val="32"/>
          <w:szCs w:val="32"/>
        </w:rPr>
      </w:pPr>
    </w:p>
    <w:p w14:paraId="546BFCA8">
      <w:pPr>
        <w:pStyle w:val="9"/>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left"/>
        <w:textAlignment w:val="auto"/>
        <w:rPr>
          <w:rFonts w:hint="default" w:ascii="Times New Roman" w:hAnsi="Times New Roman" w:eastAsia="方正仿宋_GBK" w:cs="Times New Roman"/>
          <w:b w:val="0"/>
          <w:bCs w:val="0"/>
          <w:i w:val="0"/>
          <w:iCs w:val="0"/>
          <w:caps w:val="0"/>
          <w:color w:val="000000"/>
          <w:spacing w:val="0"/>
          <w:kern w:val="0"/>
          <w:sz w:val="32"/>
          <w:szCs w:val="32"/>
          <w:u w:val="none"/>
          <w:shd w:val="clear" w:fill="FFFFFF"/>
          <w:lang w:val="en-US" w:eastAsia="zh-CN" w:bidi="ar"/>
        </w:rPr>
      </w:pPr>
      <w:r>
        <w:rPr>
          <w:rFonts w:hint="default" w:ascii="Times New Roman" w:hAnsi="Times New Roman" w:eastAsia="方正仿宋_GBK" w:cs="Times New Roman"/>
          <w:b w:val="0"/>
          <w:bCs w:val="0"/>
          <w:i w:val="0"/>
          <w:iCs w:val="0"/>
          <w:caps w:val="0"/>
          <w:color w:val="000000"/>
          <w:spacing w:val="0"/>
          <w:kern w:val="0"/>
          <w:sz w:val="32"/>
          <w:szCs w:val="32"/>
          <w:u w:val="none"/>
          <w:shd w:val="clear" w:fill="FFFFFF"/>
          <w:lang w:val="en-US" w:eastAsia="zh-CN" w:bidi="ar"/>
        </w:rPr>
        <w:t>附件：</w:t>
      </w:r>
    </w:p>
    <w:p w14:paraId="0AB5E50F">
      <w:pPr>
        <w:pStyle w:val="9"/>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200"/>
        <w:jc w:val="center"/>
        <w:textAlignment w:val="auto"/>
        <w:rPr>
          <w:rFonts w:hint="default" w:ascii="Times New Roman" w:hAnsi="Times New Roman" w:eastAsia="黑体" w:cs="Times New Roman"/>
          <w:b w:val="0"/>
          <w:bCs w:val="0"/>
          <w:color w:val="000000"/>
          <w:spacing w:val="0"/>
          <w:w w:val="100"/>
          <w:position w:val="0"/>
          <w:sz w:val="44"/>
          <w:szCs w:val="44"/>
          <w:lang w:val="zh-CN" w:eastAsia="zh-CN" w:bidi="zh-CN"/>
        </w:rPr>
      </w:pPr>
      <w:bookmarkStart w:id="0" w:name="bookmark33"/>
      <w:bookmarkStart w:id="1" w:name="bookmark31"/>
      <w:bookmarkStart w:id="2" w:name="bookmark32"/>
      <w:r>
        <w:rPr>
          <w:rFonts w:hint="default" w:ascii="Times New Roman" w:hAnsi="Times New Roman" w:eastAsia="方正小标宋_GBK" w:cs="Times New Roman"/>
          <w:b w:val="0"/>
          <w:bCs w:val="0"/>
          <w:i w:val="0"/>
          <w:iCs w:val="0"/>
          <w:caps w:val="0"/>
          <w:color w:val="333333"/>
          <w:spacing w:val="0"/>
          <w:kern w:val="44"/>
          <w:sz w:val="44"/>
          <w:szCs w:val="44"/>
          <w:u w:val="none"/>
          <w:shd w:val="clear" w:fill="FFFFFF"/>
          <w:lang w:val="zh-CN" w:eastAsia="zh-CN" w:bidi="ar"/>
        </w:rPr>
        <w:t>大通区促进农业发展奖补资金申请表</w:t>
      </w:r>
      <w:bookmarkEnd w:id="0"/>
      <w:bookmarkEnd w:id="1"/>
      <w:bookmarkEnd w:id="2"/>
    </w:p>
    <w:p w14:paraId="226B0DED">
      <w:pPr>
        <w:pStyle w:val="9"/>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200"/>
        <w:jc w:val="center"/>
        <w:textAlignment w:val="auto"/>
        <w:rPr>
          <w:rFonts w:hint="default" w:ascii="Times New Roman" w:hAnsi="Times New Roman" w:eastAsia="黑体" w:cs="Times New Roman"/>
          <w:b w:val="0"/>
          <w:bCs w:val="0"/>
          <w:color w:val="000000"/>
          <w:spacing w:val="0"/>
          <w:w w:val="100"/>
          <w:position w:val="0"/>
          <w:sz w:val="44"/>
          <w:szCs w:val="44"/>
          <w:lang w:val="zh-CN" w:eastAsia="zh-CN" w:bidi="zh-CN"/>
        </w:rPr>
      </w:pPr>
    </w:p>
    <w:tbl>
      <w:tblPr>
        <w:tblStyle w:val="7"/>
        <w:tblW w:w="8611" w:type="dxa"/>
        <w:jc w:val="center"/>
        <w:shd w:val="clear" w:color="auto" w:fill="auto"/>
        <w:tblLayout w:type="fixed"/>
        <w:tblCellMar>
          <w:top w:w="0" w:type="dxa"/>
          <w:left w:w="10" w:type="dxa"/>
          <w:bottom w:w="0" w:type="dxa"/>
          <w:right w:w="10" w:type="dxa"/>
        </w:tblCellMar>
      </w:tblPr>
      <w:tblGrid>
        <w:gridCol w:w="1927"/>
        <w:gridCol w:w="1867"/>
        <w:gridCol w:w="1501"/>
        <w:gridCol w:w="1610"/>
        <w:gridCol w:w="1706"/>
      </w:tblGrid>
      <w:tr w14:paraId="3F10EFBF">
        <w:tblPrEx>
          <w:shd w:val="clear" w:color="auto" w:fill="auto"/>
          <w:tblCellMar>
            <w:top w:w="0" w:type="dxa"/>
            <w:left w:w="10" w:type="dxa"/>
            <w:bottom w:w="0" w:type="dxa"/>
            <w:right w:w="10" w:type="dxa"/>
          </w:tblCellMar>
        </w:tblPrEx>
        <w:trPr>
          <w:trHeight w:val="971" w:hRule="exact"/>
          <w:jc w:val="center"/>
        </w:trPr>
        <w:tc>
          <w:tcPr>
            <w:tcW w:w="1927" w:type="dxa"/>
            <w:tcBorders>
              <w:top w:val="single" w:color="auto" w:sz="4" w:space="0"/>
              <w:left w:val="single" w:color="auto" w:sz="4" w:space="0"/>
            </w:tcBorders>
            <w:shd w:val="clear" w:color="auto" w:fill="auto"/>
            <w:vAlign w:val="center"/>
          </w:tcPr>
          <w:p w14:paraId="655914DF">
            <w:pPr>
              <w:pStyle w:val="11"/>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2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申请单位</w:t>
            </w:r>
          </w:p>
        </w:tc>
        <w:tc>
          <w:tcPr>
            <w:tcW w:w="3368" w:type="dxa"/>
            <w:gridSpan w:val="2"/>
            <w:tcBorders>
              <w:top w:val="single" w:color="auto" w:sz="4" w:space="0"/>
              <w:left w:val="single" w:color="auto" w:sz="4" w:space="0"/>
            </w:tcBorders>
            <w:shd w:val="clear" w:color="auto" w:fill="auto"/>
            <w:vAlign w:val="center"/>
          </w:tcPr>
          <w:p w14:paraId="1220CCC7">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c>
          <w:tcPr>
            <w:tcW w:w="1610" w:type="dxa"/>
            <w:tcBorders>
              <w:top w:val="single" w:color="auto" w:sz="4" w:space="0"/>
              <w:left w:val="single" w:color="auto" w:sz="4" w:space="0"/>
            </w:tcBorders>
            <w:shd w:val="clear" w:color="auto" w:fill="auto"/>
            <w:vAlign w:val="center"/>
          </w:tcPr>
          <w:p w14:paraId="77EAAD1D">
            <w:pPr>
              <w:pStyle w:val="11"/>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法人代表</w:t>
            </w:r>
          </w:p>
        </w:tc>
        <w:tc>
          <w:tcPr>
            <w:tcW w:w="1706" w:type="dxa"/>
            <w:tcBorders>
              <w:top w:val="single" w:color="auto" w:sz="4" w:space="0"/>
              <w:left w:val="single" w:color="auto" w:sz="4" w:space="0"/>
              <w:right w:val="single" w:color="auto" w:sz="4" w:space="0"/>
            </w:tcBorders>
            <w:shd w:val="clear" w:color="auto" w:fill="auto"/>
            <w:vAlign w:val="center"/>
          </w:tcPr>
          <w:p w14:paraId="3EF71FD5">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r>
      <w:tr w14:paraId="6022F08A">
        <w:tblPrEx>
          <w:tblCellMar>
            <w:top w:w="0" w:type="dxa"/>
            <w:left w:w="10" w:type="dxa"/>
            <w:bottom w:w="0" w:type="dxa"/>
            <w:right w:w="10" w:type="dxa"/>
          </w:tblCellMar>
        </w:tblPrEx>
        <w:trPr>
          <w:trHeight w:val="871" w:hRule="exact"/>
          <w:jc w:val="center"/>
        </w:trPr>
        <w:tc>
          <w:tcPr>
            <w:tcW w:w="1927" w:type="dxa"/>
            <w:tcBorders>
              <w:top w:val="single" w:color="auto" w:sz="4" w:space="0"/>
              <w:left w:val="single" w:color="auto" w:sz="4" w:space="0"/>
            </w:tcBorders>
            <w:shd w:val="clear" w:color="auto" w:fill="auto"/>
            <w:vAlign w:val="center"/>
          </w:tcPr>
          <w:p w14:paraId="7DB78C7C">
            <w:pPr>
              <w:pStyle w:val="11"/>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2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单位地址</w:t>
            </w:r>
          </w:p>
        </w:tc>
        <w:tc>
          <w:tcPr>
            <w:tcW w:w="3368" w:type="dxa"/>
            <w:gridSpan w:val="2"/>
            <w:tcBorders>
              <w:top w:val="single" w:color="auto" w:sz="4" w:space="0"/>
              <w:left w:val="single" w:color="auto" w:sz="4" w:space="0"/>
            </w:tcBorders>
            <w:shd w:val="clear" w:color="auto" w:fill="auto"/>
            <w:vAlign w:val="center"/>
          </w:tcPr>
          <w:p w14:paraId="3492044B">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c>
          <w:tcPr>
            <w:tcW w:w="1610" w:type="dxa"/>
            <w:tcBorders>
              <w:top w:val="single" w:color="auto" w:sz="4" w:space="0"/>
              <w:left w:val="single" w:color="auto" w:sz="4" w:space="0"/>
            </w:tcBorders>
            <w:shd w:val="clear" w:color="auto" w:fill="auto"/>
            <w:vAlign w:val="center"/>
          </w:tcPr>
          <w:p w14:paraId="08B27D43">
            <w:pPr>
              <w:pStyle w:val="11"/>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2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联系电话</w:t>
            </w:r>
          </w:p>
        </w:tc>
        <w:tc>
          <w:tcPr>
            <w:tcW w:w="1706" w:type="dxa"/>
            <w:tcBorders>
              <w:top w:val="single" w:color="auto" w:sz="4" w:space="0"/>
              <w:left w:val="single" w:color="auto" w:sz="4" w:space="0"/>
              <w:right w:val="single" w:color="auto" w:sz="4" w:space="0"/>
            </w:tcBorders>
            <w:shd w:val="clear" w:color="auto" w:fill="auto"/>
            <w:vAlign w:val="center"/>
          </w:tcPr>
          <w:p w14:paraId="26224E68">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r>
      <w:tr w14:paraId="6DEEEC1E">
        <w:tblPrEx>
          <w:tblCellMar>
            <w:top w:w="0" w:type="dxa"/>
            <w:left w:w="10" w:type="dxa"/>
            <w:bottom w:w="0" w:type="dxa"/>
            <w:right w:w="10" w:type="dxa"/>
          </w:tblCellMar>
        </w:tblPrEx>
        <w:trPr>
          <w:trHeight w:val="946" w:hRule="exact"/>
          <w:jc w:val="center"/>
        </w:trPr>
        <w:tc>
          <w:tcPr>
            <w:tcW w:w="1927" w:type="dxa"/>
            <w:tcBorders>
              <w:top w:val="single" w:color="auto" w:sz="4" w:space="0"/>
              <w:left w:val="single" w:color="auto" w:sz="4" w:space="0"/>
            </w:tcBorders>
            <w:shd w:val="clear" w:color="auto" w:fill="auto"/>
            <w:vAlign w:val="center"/>
          </w:tcPr>
          <w:p w14:paraId="06830C77">
            <w:pPr>
              <w:pStyle w:val="11"/>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2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申请项目</w:t>
            </w:r>
          </w:p>
        </w:tc>
        <w:tc>
          <w:tcPr>
            <w:tcW w:w="3368" w:type="dxa"/>
            <w:gridSpan w:val="2"/>
            <w:tcBorders>
              <w:top w:val="single" w:color="auto" w:sz="4" w:space="0"/>
              <w:left w:val="single" w:color="auto" w:sz="4" w:space="0"/>
            </w:tcBorders>
            <w:shd w:val="clear" w:color="auto" w:fill="auto"/>
            <w:vAlign w:val="center"/>
          </w:tcPr>
          <w:p w14:paraId="26FE9DA7">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c>
          <w:tcPr>
            <w:tcW w:w="1610" w:type="dxa"/>
            <w:tcBorders>
              <w:top w:val="single" w:color="auto" w:sz="4" w:space="0"/>
              <w:left w:val="single" w:color="auto" w:sz="4" w:space="0"/>
            </w:tcBorders>
            <w:shd w:val="clear" w:color="auto" w:fill="auto"/>
            <w:vAlign w:val="center"/>
          </w:tcPr>
          <w:p w14:paraId="7E5BEBF7">
            <w:pPr>
              <w:pStyle w:val="11"/>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申请金额</w:t>
            </w:r>
          </w:p>
        </w:tc>
        <w:tc>
          <w:tcPr>
            <w:tcW w:w="1706" w:type="dxa"/>
            <w:tcBorders>
              <w:top w:val="single" w:color="auto" w:sz="4" w:space="0"/>
              <w:left w:val="single" w:color="auto" w:sz="4" w:space="0"/>
              <w:right w:val="single" w:color="auto" w:sz="4" w:space="0"/>
            </w:tcBorders>
            <w:shd w:val="clear" w:color="auto" w:fill="auto"/>
            <w:vAlign w:val="center"/>
          </w:tcPr>
          <w:p w14:paraId="4B6A27CB">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r>
      <w:tr w14:paraId="43647A68">
        <w:tblPrEx>
          <w:tblCellMar>
            <w:top w:w="0" w:type="dxa"/>
            <w:left w:w="10" w:type="dxa"/>
            <w:bottom w:w="0" w:type="dxa"/>
            <w:right w:w="10" w:type="dxa"/>
          </w:tblCellMar>
        </w:tblPrEx>
        <w:trPr>
          <w:trHeight w:val="1616" w:hRule="exact"/>
          <w:jc w:val="center"/>
        </w:trPr>
        <w:tc>
          <w:tcPr>
            <w:tcW w:w="1927" w:type="dxa"/>
            <w:tcBorders>
              <w:top w:val="single" w:color="auto" w:sz="4" w:space="0"/>
              <w:left w:val="single" w:color="auto" w:sz="4" w:space="0"/>
            </w:tcBorders>
            <w:shd w:val="clear" w:color="auto" w:fill="auto"/>
            <w:vAlign w:val="center"/>
          </w:tcPr>
          <w:p w14:paraId="7CB57235">
            <w:pPr>
              <w:pStyle w:val="11"/>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2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申请依据</w:t>
            </w:r>
          </w:p>
        </w:tc>
        <w:tc>
          <w:tcPr>
            <w:tcW w:w="6684" w:type="dxa"/>
            <w:gridSpan w:val="4"/>
            <w:tcBorders>
              <w:top w:val="single" w:color="auto" w:sz="4" w:space="0"/>
              <w:left w:val="single" w:color="auto" w:sz="4" w:space="0"/>
              <w:right w:val="single" w:color="auto" w:sz="4" w:space="0"/>
            </w:tcBorders>
            <w:shd w:val="clear" w:color="auto" w:fill="auto"/>
            <w:vAlign w:val="center"/>
          </w:tcPr>
          <w:p w14:paraId="247C769C">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r>
      <w:tr w14:paraId="3A4D73CC">
        <w:tblPrEx>
          <w:tblCellMar>
            <w:top w:w="0" w:type="dxa"/>
            <w:left w:w="10" w:type="dxa"/>
            <w:bottom w:w="0" w:type="dxa"/>
            <w:right w:w="10" w:type="dxa"/>
          </w:tblCellMar>
        </w:tblPrEx>
        <w:trPr>
          <w:trHeight w:val="1731" w:hRule="exact"/>
          <w:jc w:val="center"/>
        </w:trPr>
        <w:tc>
          <w:tcPr>
            <w:tcW w:w="1927" w:type="dxa"/>
            <w:tcBorders>
              <w:top w:val="single" w:color="auto" w:sz="4" w:space="0"/>
              <w:left w:val="single" w:color="auto" w:sz="4" w:space="0"/>
            </w:tcBorders>
            <w:shd w:val="clear" w:color="auto" w:fill="auto"/>
            <w:vAlign w:val="center"/>
          </w:tcPr>
          <w:p w14:paraId="427CA1E5">
            <w:pPr>
              <w:pStyle w:val="11"/>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申报材料</w:t>
            </w:r>
          </w:p>
          <w:p w14:paraId="36255090">
            <w:pPr>
              <w:pStyle w:val="11"/>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目录</w:t>
            </w:r>
          </w:p>
        </w:tc>
        <w:tc>
          <w:tcPr>
            <w:tcW w:w="6684" w:type="dxa"/>
            <w:gridSpan w:val="4"/>
            <w:tcBorders>
              <w:top w:val="single" w:color="auto" w:sz="4" w:space="0"/>
              <w:left w:val="single" w:color="auto" w:sz="4" w:space="0"/>
              <w:right w:val="single" w:color="auto" w:sz="4" w:space="0"/>
            </w:tcBorders>
            <w:shd w:val="clear" w:color="auto" w:fill="auto"/>
            <w:vAlign w:val="center"/>
          </w:tcPr>
          <w:p w14:paraId="20FCCDDE">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r>
      <w:tr w14:paraId="1050DA5F">
        <w:tblPrEx>
          <w:tblCellMar>
            <w:top w:w="0" w:type="dxa"/>
            <w:left w:w="10" w:type="dxa"/>
            <w:bottom w:w="0" w:type="dxa"/>
            <w:right w:w="10" w:type="dxa"/>
          </w:tblCellMar>
        </w:tblPrEx>
        <w:trPr>
          <w:trHeight w:val="2504" w:hRule="exact"/>
          <w:jc w:val="center"/>
        </w:trPr>
        <w:tc>
          <w:tcPr>
            <w:tcW w:w="1927" w:type="dxa"/>
            <w:tcBorders>
              <w:top w:val="single" w:color="auto" w:sz="4" w:space="0"/>
              <w:left w:val="single" w:color="auto" w:sz="4" w:space="0"/>
            </w:tcBorders>
            <w:shd w:val="clear" w:color="auto" w:fill="auto"/>
            <w:vAlign w:val="center"/>
          </w:tcPr>
          <w:p w14:paraId="2586D58A">
            <w:pPr>
              <w:keepNext w:val="0"/>
              <w:keepLines w:val="0"/>
              <w:pageBreakBefore w:val="0"/>
              <w:widowControl w:val="0"/>
              <w:shd w:val="clear" w:color="auto" w:fill="auto"/>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仿宋_GB2312" w:hAnsi="仿宋_GB2312" w:eastAsia="仿宋_GB2312" w:cs="仿宋_GB2312"/>
                <w:kern w:val="2"/>
                <w:sz w:val="32"/>
                <w:szCs w:val="32"/>
                <w:u w:val="none"/>
                <w:shd w:val="clear" w:color="auto" w:fill="auto"/>
                <w:lang w:val="en-US" w:eastAsia="zh-TW" w:bidi="zh-TW"/>
              </w:rPr>
            </w:pPr>
            <w:r>
              <w:rPr>
                <w:rFonts w:hint="eastAsia" w:ascii="仿宋_GB2312" w:hAnsi="仿宋_GB2312" w:eastAsia="仿宋_GB2312" w:cs="仿宋_GB2312"/>
                <w:kern w:val="2"/>
                <w:sz w:val="32"/>
                <w:szCs w:val="32"/>
                <w:u w:val="none"/>
                <w:shd w:val="clear" w:color="auto" w:fill="auto"/>
                <w:lang w:val="en-US" w:eastAsia="zh-CN" w:bidi="zh-TW"/>
              </w:rPr>
              <w:t>项目所在行政村审核意见</w:t>
            </w:r>
          </w:p>
        </w:tc>
        <w:tc>
          <w:tcPr>
            <w:tcW w:w="1867" w:type="dxa"/>
            <w:tcBorders>
              <w:top w:val="single" w:color="auto" w:sz="4" w:space="0"/>
              <w:left w:val="single" w:color="auto" w:sz="4" w:space="0"/>
            </w:tcBorders>
            <w:shd w:val="clear" w:color="auto" w:fill="auto"/>
            <w:vAlign w:val="center"/>
          </w:tcPr>
          <w:p w14:paraId="6DE89CA3">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c>
          <w:tcPr>
            <w:tcW w:w="1501" w:type="dxa"/>
            <w:tcBorders>
              <w:top w:val="single" w:color="auto" w:sz="4" w:space="0"/>
              <w:left w:val="single" w:color="auto" w:sz="4" w:space="0"/>
            </w:tcBorders>
            <w:shd w:val="clear" w:color="auto" w:fill="auto"/>
            <w:vAlign w:val="center"/>
          </w:tcPr>
          <w:p w14:paraId="6698FEF6">
            <w:pPr>
              <w:pStyle w:val="11"/>
              <w:keepNext w:val="0"/>
              <w:keepLines w:val="0"/>
              <w:pageBreakBefore w:val="0"/>
              <w:widowControl w:val="0"/>
              <w:shd w:val="clear" w:color="auto" w:fill="auto"/>
              <w:kinsoku/>
              <w:wordWrap/>
              <w:overflowPunct/>
              <w:topLinePunct w:val="0"/>
              <w:autoSpaceDE/>
              <w:autoSpaceDN/>
              <w:bidi w:val="0"/>
              <w:adjustRightInd/>
              <w:snapToGrid/>
              <w:spacing w:line="59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u w:val="none"/>
                <w:shd w:val="clear" w:color="auto" w:fill="auto"/>
                <w:lang w:val="en-US" w:eastAsia="zh-CN" w:bidi="zh-TW"/>
              </w:rPr>
              <w:t>项目所在乡镇审核意见</w:t>
            </w:r>
          </w:p>
        </w:tc>
        <w:tc>
          <w:tcPr>
            <w:tcW w:w="3316" w:type="dxa"/>
            <w:gridSpan w:val="2"/>
            <w:tcBorders>
              <w:top w:val="single" w:color="auto" w:sz="4" w:space="0"/>
              <w:left w:val="single" w:color="auto" w:sz="4" w:space="0"/>
              <w:right w:val="single" w:color="auto" w:sz="4" w:space="0"/>
            </w:tcBorders>
            <w:shd w:val="clear" w:color="auto" w:fill="auto"/>
            <w:vAlign w:val="center"/>
          </w:tcPr>
          <w:p w14:paraId="608457D8">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r>
      <w:tr w14:paraId="3C9CC9F8">
        <w:tblPrEx>
          <w:tblCellMar>
            <w:top w:w="0" w:type="dxa"/>
            <w:left w:w="10" w:type="dxa"/>
            <w:bottom w:w="0" w:type="dxa"/>
            <w:right w:w="10" w:type="dxa"/>
          </w:tblCellMar>
        </w:tblPrEx>
        <w:trPr>
          <w:trHeight w:val="2269" w:hRule="exact"/>
          <w:jc w:val="center"/>
        </w:trPr>
        <w:tc>
          <w:tcPr>
            <w:tcW w:w="1927" w:type="dxa"/>
            <w:tcBorders>
              <w:top w:val="single" w:color="auto" w:sz="4" w:space="0"/>
              <w:left w:val="single" w:color="auto" w:sz="4" w:space="0"/>
              <w:bottom w:val="single" w:color="auto" w:sz="4" w:space="0"/>
            </w:tcBorders>
            <w:shd w:val="clear" w:color="auto" w:fill="auto"/>
            <w:vAlign w:val="center"/>
          </w:tcPr>
          <w:p w14:paraId="2E72CB71">
            <w:pPr>
              <w:keepNext w:val="0"/>
              <w:keepLines w:val="0"/>
              <w:pageBreakBefore w:val="0"/>
              <w:widowControl w:val="0"/>
              <w:shd w:val="clear" w:color="auto" w:fill="auto"/>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仿宋_GB2312" w:hAnsi="仿宋_GB2312" w:eastAsia="仿宋_GB2312" w:cs="仿宋_GB2312"/>
                <w:kern w:val="2"/>
                <w:sz w:val="32"/>
                <w:szCs w:val="32"/>
                <w:u w:val="none"/>
                <w:shd w:val="clear" w:color="auto" w:fill="auto"/>
                <w:lang w:val="en-US" w:eastAsia="zh-CN" w:bidi="zh-TW"/>
              </w:rPr>
            </w:pPr>
            <w:r>
              <w:rPr>
                <w:rFonts w:hint="eastAsia" w:ascii="仿宋_GB2312" w:hAnsi="仿宋_GB2312" w:eastAsia="仿宋_GB2312" w:cs="仿宋_GB2312"/>
                <w:kern w:val="2"/>
                <w:sz w:val="32"/>
                <w:szCs w:val="32"/>
                <w:u w:val="none"/>
                <w:shd w:val="clear" w:color="auto" w:fill="auto"/>
                <w:lang w:val="en-US" w:eastAsia="zh-CN" w:bidi="zh-TW"/>
              </w:rPr>
              <w:t>县区农业农村部门审核意见</w:t>
            </w:r>
          </w:p>
        </w:tc>
        <w:tc>
          <w:tcPr>
            <w:tcW w:w="1867" w:type="dxa"/>
            <w:tcBorders>
              <w:top w:val="single" w:color="auto" w:sz="4" w:space="0"/>
              <w:left w:val="single" w:color="auto" w:sz="4" w:space="0"/>
              <w:bottom w:val="single" w:color="auto" w:sz="4" w:space="0"/>
            </w:tcBorders>
            <w:shd w:val="clear" w:color="auto" w:fill="auto"/>
            <w:vAlign w:val="center"/>
          </w:tcPr>
          <w:p w14:paraId="3B8E5CC3">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仿宋_GB2312" w:hAnsi="仿宋_GB2312" w:eastAsia="仿宋_GB2312" w:cs="仿宋_GB2312"/>
                <w:sz w:val="32"/>
                <w:szCs w:val="32"/>
              </w:rPr>
            </w:pPr>
          </w:p>
        </w:tc>
        <w:tc>
          <w:tcPr>
            <w:tcW w:w="1501" w:type="dxa"/>
            <w:tcBorders>
              <w:top w:val="single" w:color="auto" w:sz="4" w:space="0"/>
              <w:left w:val="single" w:color="auto" w:sz="4" w:space="0"/>
              <w:bottom w:val="single" w:color="auto" w:sz="4" w:space="0"/>
            </w:tcBorders>
            <w:shd w:val="clear" w:color="auto" w:fill="auto"/>
            <w:vAlign w:val="center"/>
          </w:tcPr>
          <w:p w14:paraId="7AB1D81E">
            <w:pPr>
              <w:pStyle w:val="12"/>
              <w:keepNext w:val="0"/>
              <w:keepLines w:val="0"/>
              <w:pageBreakBefore w:val="0"/>
              <w:widowControl w:val="0"/>
              <w:shd w:val="clear" w:color="auto" w:fill="auto"/>
              <w:kinsoku/>
              <w:wordWrap/>
              <w:overflowPunct/>
              <w:topLinePunct w:val="0"/>
              <w:autoSpaceDE/>
              <w:autoSpaceDN/>
              <w:bidi w:val="0"/>
              <w:adjustRightInd/>
              <w:snapToGrid/>
              <w:spacing w:before="0" w:line="590" w:lineRule="exact"/>
              <w:ind w:left="0" w:leftChars="0"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u w:val="none"/>
                <w:shd w:val="clear" w:color="auto" w:fill="auto"/>
                <w:lang w:val="en-US" w:eastAsia="zh-CN" w:bidi="zh-TW"/>
              </w:rPr>
              <w:t>县区财政部门审核意见</w:t>
            </w: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489E54E">
            <w:pPr>
              <w:keepNext w:val="0"/>
              <w:keepLines w:val="0"/>
              <w:pageBreakBefore w:val="0"/>
              <w:widowControl w:val="0"/>
              <w:kinsoku/>
              <w:wordWrap/>
              <w:overflowPunct/>
              <w:topLinePunct w:val="0"/>
              <w:autoSpaceDE/>
              <w:autoSpaceDN/>
              <w:bidi w:val="0"/>
              <w:adjustRightInd/>
              <w:snapToGrid/>
              <w:spacing w:line="590" w:lineRule="exact"/>
              <w:ind w:left="0"/>
              <w:textAlignment w:val="auto"/>
              <w:rPr>
                <w:rFonts w:hint="eastAsia" w:ascii="仿宋_GB2312" w:hAnsi="仿宋_GB2312" w:eastAsia="仿宋_GB2312" w:cs="仿宋_GB2312"/>
                <w:sz w:val="32"/>
                <w:szCs w:val="32"/>
              </w:rPr>
            </w:pPr>
          </w:p>
        </w:tc>
      </w:tr>
    </w:tbl>
    <w:p w14:paraId="4A562293">
      <w:pPr>
        <w:pStyle w:val="13"/>
        <w:keepNext w:val="0"/>
        <w:keepLines w:val="0"/>
        <w:pageBreakBefore w:val="0"/>
        <w:widowControl w:val="0"/>
        <w:shd w:val="clear" w:color="auto" w:fill="auto"/>
        <w:tabs>
          <w:tab w:val="left" w:pos="562"/>
        </w:tabs>
        <w:kinsoku/>
        <w:wordWrap/>
        <w:overflowPunct/>
        <w:topLinePunct w:val="0"/>
        <w:autoSpaceDE/>
        <w:autoSpaceDN/>
        <w:bidi w:val="0"/>
        <w:adjustRightInd/>
        <w:snapToGrid/>
        <w:spacing w:line="590" w:lineRule="exact"/>
        <w:ind w:left="0" w:right="0" w:firstLine="0"/>
        <w:jc w:val="both"/>
        <w:textAlignment w:val="auto"/>
        <w:rPr>
          <w:rFonts w:hint="default" w:ascii="Times New Roman" w:hAnsi="Times New Roman" w:cs="Times New Roman" w:eastAsiaTheme="minorEastAsia"/>
          <w:kern w:val="2"/>
          <w:sz w:val="32"/>
          <w:szCs w:val="32"/>
          <w:u w:val="none"/>
          <w:shd w:val="clear" w:color="auto" w:fill="auto"/>
          <w:lang w:val="en-US" w:eastAsia="zh-CN" w:bidi="zh-TW"/>
        </w:rPr>
      </w:pPr>
    </w:p>
    <w:sectPr>
      <w:headerReference r:id="rId3" w:type="default"/>
      <w:footerReference r:id="rId4" w:type="default"/>
      <w:pgSz w:w="11906" w:h="16838"/>
      <w:pgMar w:top="1984" w:right="1531" w:bottom="153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4D245A-016F-4E23-8271-BEEEDDEDBC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101C62F-7D48-40DF-B7C5-0F9C9AD3D8C8}"/>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FD3F5C78-E233-41D3-B5CD-9B2B1AB839D8}"/>
  </w:font>
  <w:font w:name="方正仿宋_GBK">
    <w:panose1 w:val="03000509000000000000"/>
    <w:charset w:val="86"/>
    <w:family w:val="auto"/>
    <w:pitch w:val="default"/>
    <w:sig w:usb0="00000001" w:usb1="080E0000" w:usb2="00000000" w:usb3="00000000" w:csb0="00040000" w:csb1="00000000"/>
    <w:embedRegular r:id="rId4" w:fontKey="{82A08C5D-68CD-44F7-820C-970FE7B40F75}"/>
  </w:font>
  <w:font w:name="仿宋_GB2312">
    <w:panose1 w:val="02010609030101010101"/>
    <w:charset w:val="86"/>
    <w:family w:val="auto"/>
    <w:pitch w:val="default"/>
    <w:sig w:usb0="00000001" w:usb1="080E0000" w:usb2="00000000" w:usb3="00000000" w:csb0="00040000" w:csb1="00000000"/>
    <w:embedRegular r:id="rId5" w:fontKey="{25D235B2-EDDF-49C3-A8C3-05ABC567F691}"/>
  </w:font>
  <w:font w:name="方正黑体_GBK">
    <w:panose1 w:val="03000509000000000000"/>
    <w:charset w:val="86"/>
    <w:family w:val="auto"/>
    <w:pitch w:val="default"/>
    <w:sig w:usb0="00000001" w:usb1="080E0000" w:usb2="00000000" w:usb3="00000000" w:csb0="00040000" w:csb1="00000000"/>
    <w:embedRegular r:id="rId6" w:fontKey="{F883BBBB-102E-4C04-BD9E-50B2EEE08712}"/>
  </w:font>
  <w:font w:name="方正楷体_GBK">
    <w:panose1 w:val="03000509000000000000"/>
    <w:charset w:val="86"/>
    <w:family w:val="auto"/>
    <w:pitch w:val="default"/>
    <w:sig w:usb0="00000001" w:usb1="080E0000" w:usb2="00000000" w:usb3="00000000" w:csb0="00040000" w:csb1="00000000"/>
    <w:embedRegular r:id="rId7" w:fontKey="{098B5AF3-7562-4701-8E05-5AD00EBBA498}"/>
  </w:font>
  <w:font w:name="方正仿宋_GB2312">
    <w:panose1 w:val="02000000000000000000"/>
    <w:charset w:val="86"/>
    <w:family w:val="auto"/>
    <w:pitch w:val="default"/>
    <w:sig w:usb0="A00002BF" w:usb1="184F6CFA" w:usb2="00000012" w:usb3="00000000" w:csb0="00040001" w:csb1="00000000"/>
    <w:embedRegular r:id="rId8" w:fontKey="{9552D3A8-5B43-4E91-90F5-69F68F62C927}"/>
  </w:font>
  <w:font w:name="仿宋">
    <w:panose1 w:val="02010609060101010101"/>
    <w:charset w:val="86"/>
    <w:family w:val="auto"/>
    <w:pitch w:val="default"/>
    <w:sig w:usb0="800002BF" w:usb1="38CF7CFA" w:usb2="00000016" w:usb3="00000000" w:csb0="00040001" w:csb1="00000000"/>
    <w:embedRegular r:id="rId9" w:fontKey="{6072FAC7-7F76-4468-AE3B-F7511007BD0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0AC2">
    <w:pPr>
      <w:widowControl w:val="0"/>
      <w:pBdr>
        <w:top w:val="none" w:color="auto" w:sz="0" w:space="1"/>
        <w:left w:val="none" w:color="auto" w:sz="0" w:space="4"/>
        <w:bottom w:val="none" w:color="auto" w:sz="0" w:space="1"/>
        <w:right w:val="none" w:color="auto" w:sz="0" w:space="4"/>
      </w:pBdr>
      <w:snapToGrid w:val="0"/>
      <w:spacing w:line="240" w:lineRule="auto"/>
      <w:ind w:left="4788" w:leftChars="2280" w:firstLine="3600" w:firstLineChars="2000"/>
      <w:jc w:val="both"/>
      <w:outlineLvl w:val="9"/>
      <w:rPr>
        <w:rFonts w:hint="eastAsia" w:ascii="Calibri" w:hAnsi="Calibri" w:eastAsia="仿宋" w:cs="Times New Roman"/>
        <w:kern w:val="2"/>
        <w:sz w:val="32"/>
        <w:szCs w:val="4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-103505</wp:posOffset>
              </wp:positionV>
              <wp:extent cx="684530" cy="2273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4530" cy="227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663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15pt;height:17.9pt;width:53.9pt;mso-position-horizontal:outside;mso-position-horizontal-relative:margin;z-index:251659264;mso-width-relative:page;mso-height-relative:page;" filled="f" stroked="f" coordsize="21600,21600" o:gfxdata="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fMoym2AAAAAoBAAAPAAAAAAAAAAEAIAAAACIAAABkcnMvZG93bnJl&#10;di54bWxQSwECFAAUAAAACACHTuJA6i2YSjYCAABhBAAADgAAAAAAAAABACAAAAAnAQAAZHJzL2Uy&#10;b0RvYy54bWxQSwUGAAAAAAYABgBZAQAAzwUAAAAA&#10;">
              <v:fill on="f" focussize="0,0"/>
              <v:stroke on="f" weight="0.5pt"/>
              <v:imagedata o:title=""/>
              <o:lock v:ext="edit" aspectratio="f"/>
              <v:textbox inset="0mm,0mm,0mm,0mm">
                <w:txbxContent>
                  <w:p w14:paraId="6C76663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ascii="Calibri" w:hAnsi="Calibri" w:eastAsia="宋体" w:cs="Times New Roman"/>
        <w:color w:val="FAFAFA"/>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183515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14.45pt;height:0.15pt;width:442.25pt;z-index:251661312;mso-width-relative:page;mso-height-relative:page;" filled="f" stroked="t" coordsize="21600,21600" o:gfxdata="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ZBev1AAAAAc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5547995</wp:posOffset>
              </wp:positionH>
              <wp:positionV relativeFrom="paragraph">
                <wp:posOffset>-138430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7FFB9">
                          <w:pPr>
                            <w:rPr>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6.85pt;margin-top:-10.9pt;height:144pt;width:144pt;mso-position-horizontal-relative:margin;mso-wrap-style:none;z-index:251662336;mso-width-relative:page;mso-height-relative:page;" filled="f" stroked="f" coordsize="21600,21600" o:gfxdata="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ul2NgAAAAMAQAADwAAAAAAAAABACAAAAAiAAAAZHJzL2Rvd25y&#10;ZXYueG1sUEsBAhQAFAAAAAgAh07iQBR89qo3AgAAbwQAAA4AAAAAAAAAAQAgAAAAJwEAAGRycy9l&#10;Mm9Eb2MueG1sUEsFBgAAAAAGAAYAWQEAANAFAAAAAA==&#10;">
              <v:fill on="f" focussize="0,0"/>
              <v:stroke on="f" weight="0.5pt"/>
              <v:imagedata o:title=""/>
              <o:lock v:ext="edit" aspectratio="f"/>
              <v:textbox inset="0mm,0mm,0mm,0mm" style="mso-fit-shape-to-text:t;">
                <w:txbxContent>
                  <w:p w14:paraId="2037FFB9">
                    <w:pPr>
                      <w:rPr>
                        <w:lang w:val="en-US" w:eastAsia="zh-CN"/>
                      </w:rPr>
                    </w:pPr>
                  </w:p>
                </w:txbxContent>
              </v:textbox>
            </v:shape>
          </w:pict>
        </mc:Fallback>
      </mc:AlternateContent>
    </w:r>
    <w:r>
      <w:rPr>
        <w:rFonts w:hint="eastAsia" w:ascii="Calibri" w:hAnsi="Calibri" w:eastAsia="仿宋" w:cs="Times New Roman"/>
        <w:kern w:val="2"/>
        <w:sz w:val="32"/>
        <w:szCs w:val="48"/>
        <w:lang w:val="en-US" w:eastAsia="zh-CN" w:bidi="ar-SA"/>
      </w:rPr>
      <w:t xml:space="preserve">  </w:t>
    </w:r>
  </w:p>
  <w:p w14:paraId="48659892">
    <w:pPr>
      <w:pStyle w:val="3"/>
      <w:jc w:val="center"/>
    </w:pPr>
    <w:r>
      <w:rPr>
        <w:rFonts w:hint="eastAsia" w:ascii="宋体" w:hAnsi="宋体" w:eastAsia="宋体" w:cs="宋体"/>
        <w:b/>
        <w:bCs/>
        <w:color w:val="005192"/>
        <w:kern w:val="2"/>
        <w:sz w:val="28"/>
        <w:szCs w:val="44"/>
        <w:lang w:val="en-US" w:eastAsia="zh-CN" w:bidi="ar-SA"/>
      </w:rPr>
      <w:t xml:space="preserve">                                大通区人民政府办公室发布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C84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24"/>
        <w:lang w:val="en-US" w:eastAsia="zh-CN" w:bidi="ar-SA"/>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3204]" miterlimit="8" joinstyle="miter"/>
              <v:imagedata o:title=""/>
              <o:lock v:ext="edit" aspectratio="f"/>
            </v:line>
          </w:pict>
        </mc:Fallback>
      </mc:AlternateContent>
    </w:r>
  </w:p>
  <w:p w14:paraId="581A0BA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2"/>
        <w:sz w:val="32"/>
        <w:szCs w:val="24"/>
        <w:lang w:val="en-US" w:eastAsia="zh-CN" w:bidi="ar-SA"/>
      </w:rPr>
      <w:t>大通区人民政府办公室行政</w:t>
    </w:r>
    <w:r>
      <w:rPr>
        <w:rFonts w:hint="eastAsia" w:ascii="宋体" w:hAnsi="宋体" w:eastAsia="宋体" w:cs="宋体"/>
        <w:b/>
        <w:bCs/>
        <w:color w:val="005192"/>
        <w:kern w:val="2"/>
        <w:sz w:val="32"/>
        <w:szCs w:val="32"/>
        <w:lang w:val="en-US" w:eastAsia="zh-CN" w:bidi="ar-SA"/>
      </w:rPr>
      <w:t>规范性文件</w:t>
    </w:r>
  </w:p>
  <w:p w14:paraId="1CF5FAE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dit="readOnly" w:enforcement="1" w:cryptProviderType="rsaFull" w:cryptAlgorithmClass="hash" w:cryptAlgorithmType="typeAny" w:cryptAlgorithmSid="4" w:cryptSpinCount="0" w:hash="m3uB4IkrVXdRqIK7vQYUTS61ggI=" w:salt="q8Lm0Zjj3/XbRFDY/t2n5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WNhMmEwMDVlNzk0NTBjZDU5ZmQwMTI1OWJkYmUifQ=="/>
  </w:docVars>
  <w:rsids>
    <w:rsidRoot w:val="265B3436"/>
    <w:rsid w:val="001B64F7"/>
    <w:rsid w:val="02846953"/>
    <w:rsid w:val="03563CB7"/>
    <w:rsid w:val="03A05C0D"/>
    <w:rsid w:val="04A77448"/>
    <w:rsid w:val="0584418A"/>
    <w:rsid w:val="06E102D3"/>
    <w:rsid w:val="0A690774"/>
    <w:rsid w:val="0BE97A61"/>
    <w:rsid w:val="0D112282"/>
    <w:rsid w:val="112C6057"/>
    <w:rsid w:val="129D0D5B"/>
    <w:rsid w:val="18194337"/>
    <w:rsid w:val="18343965"/>
    <w:rsid w:val="1A2F18F5"/>
    <w:rsid w:val="1C3B5CE8"/>
    <w:rsid w:val="1CCC3E20"/>
    <w:rsid w:val="20AB04F7"/>
    <w:rsid w:val="227B5090"/>
    <w:rsid w:val="22B33E5B"/>
    <w:rsid w:val="265B3436"/>
    <w:rsid w:val="2852419D"/>
    <w:rsid w:val="29E03A2B"/>
    <w:rsid w:val="2A525405"/>
    <w:rsid w:val="2E2F0CC0"/>
    <w:rsid w:val="2E625356"/>
    <w:rsid w:val="2ED21461"/>
    <w:rsid w:val="2F6865B6"/>
    <w:rsid w:val="307D7FD1"/>
    <w:rsid w:val="31B022BF"/>
    <w:rsid w:val="34541238"/>
    <w:rsid w:val="35777939"/>
    <w:rsid w:val="384635F3"/>
    <w:rsid w:val="3C907D69"/>
    <w:rsid w:val="3DF5764D"/>
    <w:rsid w:val="438A4CDB"/>
    <w:rsid w:val="44AB007C"/>
    <w:rsid w:val="45CD0EAF"/>
    <w:rsid w:val="46712183"/>
    <w:rsid w:val="48FD70CE"/>
    <w:rsid w:val="4AA2290B"/>
    <w:rsid w:val="4B6252AD"/>
    <w:rsid w:val="4D8E7AD5"/>
    <w:rsid w:val="4D91056D"/>
    <w:rsid w:val="4DF736E8"/>
    <w:rsid w:val="4F4C553B"/>
    <w:rsid w:val="4F911C6F"/>
    <w:rsid w:val="56A31EE4"/>
    <w:rsid w:val="596C2A61"/>
    <w:rsid w:val="5F316075"/>
    <w:rsid w:val="5FE1243E"/>
    <w:rsid w:val="65754814"/>
    <w:rsid w:val="68435627"/>
    <w:rsid w:val="69CB66C1"/>
    <w:rsid w:val="6A4610AD"/>
    <w:rsid w:val="6A9C2A7B"/>
    <w:rsid w:val="6B5C4222"/>
    <w:rsid w:val="6CC626E4"/>
    <w:rsid w:val="6EC53F1E"/>
    <w:rsid w:val="6FCA1E38"/>
    <w:rsid w:val="700A0487"/>
    <w:rsid w:val="706F4488"/>
    <w:rsid w:val="71752277"/>
    <w:rsid w:val="72685B8A"/>
    <w:rsid w:val="756F678C"/>
    <w:rsid w:val="75761D94"/>
    <w:rsid w:val="77BC6EFE"/>
    <w:rsid w:val="7A8F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39"/>
    <w:pPr>
      <w:ind w:left="280"/>
      <w:jc w:val="left"/>
    </w:pPr>
    <w:rPr>
      <w:rFonts w:ascii="Calibri" w:hAnsi="Calibri"/>
      <w:smallCaps/>
      <w:sz w:val="2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Body text|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Heading #2|1"/>
    <w:basedOn w:val="1"/>
    <w:qFormat/>
    <w:uiPriority w:val="0"/>
    <w:pPr>
      <w:widowControl w:val="0"/>
      <w:shd w:val="clear" w:color="auto" w:fill="auto"/>
      <w:spacing w:after="520" w:line="566" w:lineRule="exact"/>
      <w:ind w:firstLine="280"/>
      <w:jc w:val="center"/>
      <w:outlineLvl w:val="1"/>
    </w:pPr>
    <w:rPr>
      <w:rFonts w:ascii="宋体" w:hAnsi="宋体" w:eastAsia="宋体" w:cs="宋体"/>
      <w:sz w:val="38"/>
      <w:szCs w:val="38"/>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Other|2"/>
    <w:basedOn w:val="1"/>
    <w:qFormat/>
    <w:uiPriority w:val="0"/>
    <w:pPr>
      <w:widowControl w:val="0"/>
      <w:shd w:val="clear" w:color="auto" w:fill="auto"/>
      <w:spacing w:before="100" w:line="408" w:lineRule="exact"/>
    </w:pPr>
    <w:rPr>
      <w:rFonts w:ascii="宋体" w:hAnsi="宋体" w:eastAsia="宋体" w:cs="宋体"/>
      <w:sz w:val="30"/>
      <w:szCs w:val="30"/>
      <w:u w:val="none"/>
      <w:shd w:val="clear" w:color="auto" w:fill="auto"/>
      <w:lang w:val="zh-TW" w:eastAsia="zh-TW" w:bidi="zh-TW"/>
    </w:rPr>
  </w:style>
  <w:style w:type="paragraph" w:customStyle="1" w:styleId="13">
    <w:name w:val="Table caption|1"/>
    <w:basedOn w:val="1"/>
    <w:qFormat/>
    <w:uiPriority w:val="0"/>
    <w:pPr>
      <w:widowControl w:val="0"/>
      <w:shd w:val="clear" w:color="auto" w:fill="auto"/>
      <w:jc w:val="right"/>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2407</Words>
  <Characters>2455</Characters>
  <Lines>0</Lines>
  <Paragraphs>0</Paragraphs>
  <TotalTime>21</TotalTime>
  <ScaleCrop>false</ScaleCrop>
  <LinksUpToDate>false</LinksUpToDate>
  <CharactersWithSpaces>2455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2023-08-07T06:56:00Z</dcterms:created>
  <dc:creator>Q@N</dc:creator>
  <cp:lastModifiedBy>Mr  Zhan</cp:lastModifiedBy>
  <cp:lastPrinted>2023-11-21T00:14:00Z</cp:lastPrinted>
  <dcterms:modified xsi:type="dcterms:W3CDTF">2024-12-23T01:43:04Z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81D6B7737542497AA123A65E9FCA9A48_13</vt:lpwstr>
  </property>
</Properties>
</file>