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5B" w:rsidRDefault="00463E5B" w:rsidP="00463E5B">
      <w:pPr>
        <w:spacing w:line="590" w:lineRule="exact"/>
        <w:rPr>
          <w:rFonts w:ascii="方正仿宋_GBK" w:eastAsia="方正仿宋_GBK" w:hint="eastAsia"/>
          <w:sz w:val="32"/>
          <w:szCs w:val="32"/>
        </w:rPr>
      </w:pPr>
    </w:p>
    <w:p w:rsidR="00463E5B" w:rsidRDefault="00463E5B" w:rsidP="00463E5B">
      <w:pPr>
        <w:spacing w:line="590" w:lineRule="exact"/>
        <w:rPr>
          <w:rFonts w:ascii="方正仿宋_GBK" w:eastAsia="方正仿宋_GBK" w:hint="eastAsia"/>
          <w:sz w:val="32"/>
          <w:szCs w:val="32"/>
        </w:rPr>
      </w:pPr>
    </w:p>
    <w:p w:rsidR="00E47634" w:rsidRPr="00463E5B" w:rsidRDefault="00920462" w:rsidP="00463E5B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63E5B">
        <w:rPr>
          <w:rFonts w:ascii="方正小标宋_GBK" w:eastAsia="方正小标宋_GBK" w:hint="eastAsia"/>
          <w:sz w:val="44"/>
          <w:szCs w:val="44"/>
        </w:rPr>
        <w:t>大通区财政局</w:t>
      </w:r>
      <w:r w:rsidRPr="00463E5B">
        <w:rPr>
          <w:rFonts w:ascii="方正小标宋_GBK" w:eastAsia="方正小标宋_GBK" w:hint="eastAsia"/>
          <w:sz w:val="44"/>
          <w:szCs w:val="44"/>
        </w:rPr>
        <w:t xml:space="preserve"> </w:t>
      </w:r>
      <w:r w:rsidRPr="00463E5B">
        <w:rPr>
          <w:rFonts w:ascii="方正小标宋_GBK" w:eastAsia="方正小标宋_GBK" w:hint="eastAsia"/>
          <w:sz w:val="44"/>
          <w:szCs w:val="44"/>
        </w:rPr>
        <w:t>大通区农业农村水利局关于印发《大通区实际种粮农民一次性补贴资金实施方案》的通知</w:t>
      </w:r>
    </w:p>
    <w:p w:rsidR="00463E5B" w:rsidRPr="00EF2E2E" w:rsidRDefault="00463E5B" w:rsidP="00463E5B">
      <w:pPr>
        <w:spacing w:line="59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大财字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 xml:space="preserve">[2022] 25 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E47634" w:rsidRPr="00463E5B" w:rsidRDefault="00E47634" w:rsidP="00463E5B">
      <w:pPr>
        <w:spacing w:line="59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根据《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安徽省财政厅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关于下达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实际种粮农民一次性补贴资金预算的通知》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皖财农〔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268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、《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淮南市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财政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局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淮南市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农业农村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局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关于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做好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年实际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种粮农民一次性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补贴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资金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发放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的通知》（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淮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财农〔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78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号）文件精神，结合我区实际，制定本方案。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2E2E">
        <w:rPr>
          <w:rFonts w:ascii="Times New Roman" w:eastAsia="方正黑体_GBK" w:hAnsi="Times New Roman" w:cs="Times New Roman"/>
          <w:sz w:val="32"/>
          <w:szCs w:val="32"/>
        </w:rPr>
        <w:t>一、目标任务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贯彻落实中央、省委省政府及市委市政府决策部署，应对农资市场价格上涨形势，通过对种粮农民安排发放一次性补贴资金，稳定种粮农民收入，保障种粮农民合理收益，支持粮食生产。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2E2E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Pr="00EF2E2E">
        <w:rPr>
          <w:rFonts w:ascii="Times New Roman" w:eastAsia="方正黑体_GBK" w:hAnsi="Times New Roman" w:cs="Times New Roman"/>
          <w:sz w:val="32"/>
          <w:szCs w:val="32"/>
        </w:rPr>
        <w:t>主要内容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楷体_GBK" w:hAnsi="Times New Roman" w:cs="Times New Roman"/>
          <w:sz w:val="32"/>
          <w:szCs w:val="32"/>
        </w:rPr>
        <w:t>（一）补贴对象。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一次性补贴资金发放对象为实际种粮农民，具体包括利用自有承包地种粮的农民，以及流转土地种粮的大户家庭农场、农民合作社、农业企业等新型农业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经营主体。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对于流转土地种粮的个人和组织，根据签订的流转合同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协议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，确定补贴发放对象。对于开展粮食耕种收全程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lastRenderedPageBreak/>
        <w:t>社会化服务的个人和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组织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，可根据服务双方合同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协议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约定，结合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我区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实际确定补贴发放对象，原则上补给承担农资价格上涨成本的生产者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楷体_GBK" w:hAnsi="Times New Roman" w:cs="Times New Roman"/>
          <w:sz w:val="32"/>
          <w:szCs w:val="32"/>
        </w:rPr>
        <w:t>（二）补贴标准。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财政部门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结合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本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地资金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额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度、播种面积等情况综合确定补贴标准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年按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10.85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亩标准发放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楷体_GBK" w:hAnsi="Times New Roman" w:cs="Times New Roman"/>
          <w:sz w:val="32"/>
          <w:szCs w:val="32"/>
        </w:rPr>
        <w:t>（三）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补贴依据。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包括水稻、小麦、玉米、豆类、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薯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类等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粮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食作物播种面积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楷体_GBK" w:hAnsi="Times New Roman" w:cs="Times New Roman"/>
          <w:sz w:val="32"/>
          <w:szCs w:val="32"/>
        </w:rPr>
        <w:t>（四）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时间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节点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补贴资金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兑付工作在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日前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完成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2E2E">
        <w:rPr>
          <w:rFonts w:ascii="Times New Roman" w:eastAsia="方正黑体_GBK" w:hAnsi="Times New Roman" w:cs="Times New Roman"/>
          <w:sz w:val="32"/>
          <w:szCs w:val="32"/>
        </w:rPr>
        <w:t>三、实施步骤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楷体_GBK" w:hAnsi="Times New Roman" w:cs="Times New Roman"/>
          <w:sz w:val="32"/>
          <w:szCs w:val="32"/>
        </w:rPr>
        <w:t>(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一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)</w:t>
      </w:r>
      <w:r w:rsidRPr="00EF2E2E">
        <w:rPr>
          <w:rFonts w:ascii="Times New Roman" w:eastAsia="方正楷体_GBK" w:hAnsi="Times New Roman" w:cs="Times New Roman"/>
          <w:sz w:val="32"/>
          <w:szCs w:val="32"/>
        </w:rPr>
        <w:t>统计核实粮食种植面积。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按照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村组登记、乡镇审核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、区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级核定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的程序，对农户粮食种植面积进行登记核实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村组登记。村组按照补贴政策要求，对种粮农户粮食种植面积进行逐户登记，经农户签字确认、村组内张榜公示等程序后，将登记结果上报乡镇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乡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审核。乡镇组织相关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职能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站所对村级上报的粮食种植面积进行认真审核，经乡镇政府及站所主要负责入签字盖章后，上报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农业农村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水利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局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级核定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区农业农村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水利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局对乡镇上报的粮食种植面积等数据进行核定，送区财政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局。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各乡镇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要充分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提高认识，压实责任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，利用现有相关补贴发放基础数据、粮食作物保险承保数据、农户和新型农业经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lastRenderedPageBreak/>
        <w:t>营主体身份信息等数据，精准识别补贴对象，加强对补贴面积的核实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，使实际种粮农民和组织真正受益。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(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二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)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依规发放资金。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财政局根据农业农村局核定后的粮食种植面积等相关数据，对发放给农户的补贴资金原则上通过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区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级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一卡通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统一打卡发放，按照惠农补贴资金管理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一卡通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打卡发放操作规程执行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对企业等其他不适宜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一卡通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打卡发放的，按照国库集中支付规定发放给实际种粮者。补贴资金发放情，按规定公开公示，接受社会监督。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于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日前将资金发放到位。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（三）加强宣传。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乡镇要加强政策宣传解读，特别是村干部，要准确把握补贴的政策目标和管理要求，重点明确此次补贴为一次性补贴、补贴对象为实际种植粮食的生产者、补贴目的为稳定农民收入，营造良好舆论氛围，保障发放工作平稳有序推进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EF2E2E">
        <w:rPr>
          <w:rFonts w:ascii="方正黑体_GBK" w:eastAsia="方正黑体_GBK" w:hAnsi="Times New Roman" w:cs="Times New Roman" w:hint="eastAsia"/>
          <w:sz w:val="32"/>
          <w:szCs w:val="32"/>
        </w:rPr>
        <w:t>四、保障措施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(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一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)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实行责任追究制。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要认真落实主要领导负责制、部门和岗位责任制及责任追究制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。财政部门负责补贴资金测算分配、资金发放和监督管理工作；农业部门负责本地实际种粮面积等基础数据信息审核工作，及时提供财政部门，并做好监督管理工作；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乡镇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村承担直接责任，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应对所辖区域核定面积的统计数据负责。</w:t>
      </w:r>
    </w:p>
    <w:p w:rsidR="00E47634" w:rsidRPr="00EF2E2E" w:rsidRDefault="00920462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(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二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)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加强资金监管</w:t>
      </w:r>
      <w:r w:rsidRPr="00EF2E2E">
        <w:rPr>
          <w:rFonts w:ascii="方正楷体_GBK" w:eastAsia="方正楷体_GBK" w:hAnsi="Times New Roman" w:cs="Times New Roman" w:hint="eastAsia"/>
          <w:sz w:val="32"/>
          <w:szCs w:val="32"/>
        </w:rPr>
        <w:t>。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>严格落实补贴公开公示要求，通过多种形式公开公示补贴政策及资金发放情况。加强对补贴资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lastRenderedPageBreak/>
        <w:t>金发放的监管，通过事前现场抽查审核、事中随机抽查、事后专项检查、大数据辅助核对等，强化补贴资金的审核和监管，及时发现和纠正补贴发放中存在的问题。对骗取、套取、挤占、挪用或违规发放等行为，要依法依规严肃处理，确保补贴资金及时足额发放给实际种粮农民。</w:t>
      </w:r>
    </w:p>
    <w:p w:rsidR="00E47634" w:rsidRDefault="00E47634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EF2E2E" w:rsidRDefault="00EF2E2E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EF2E2E" w:rsidRPr="00EF2E2E" w:rsidRDefault="00EF2E2E" w:rsidP="00463E5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63E5B" w:rsidRPr="00EF2E2E" w:rsidRDefault="00920462" w:rsidP="00463E5B">
      <w:pPr>
        <w:spacing w:line="590" w:lineRule="exact"/>
        <w:ind w:rightChars="200" w:right="42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大通区财政局</w:t>
      </w:r>
      <w:r w:rsidRPr="00EF2E2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463E5B" w:rsidRPr="00EF2E2E" w:rsidRDefault="00463E5B" w:rsidP="00463E5B">
      <w:pPr>
        <w:spacing w:line="590" w:lineRule="exact"/>
        <w:ind w:rightChars="200" w:right="42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>大通区农业农村水利局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</w:p>
    <w:p w:rsidR="00E47634" w:rsidRPr="00EF2E2E" w:rsidRDefault="00463E5B" w:rsidP="00463E5B">
      <w:pPr>
        <w:spacing w:line="59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EF2E2E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4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920462" w:rsidRPr="00EF2E2E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E47634" w:rsidRPr="00EF2E2E" w:rsidSect="00E4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462" w:rsidRDefault="00920462" w:rsidP="00463E5B">
      <w:r>
        <w:separator/>
      </w:r>
    </w:p>
  </w:endnote>
  <w:endnote w:type="continuationSeparator" w:id="0">
    <w:p w:rsidR="00920462" w:rsidRDefault="00920462" w:rsidP="0046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462" w:rsidRDefault="00920462" w:rsidP="00463E5B">
      <w:r>
        <w:separator/>
      </w:r>
    </w:p>
  </w:footnote>
  <w:footnote w:type="continuationSeparator" w:id="0">
    <w:p w:rsidR="00920462" w:rsidRDefault="00920462" w:rsidP="00463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3F52"/>
    <w:rsid w:val="001670A6"/>
    <w:rsid w:val="003F09DC"/>
    <w:rsid w:val="00463E5B"/>
    <w:rsid w:val="008E7CF5"/>
    <w:rsid w:val="00920462"/>
    <w:rsid w:val="00A1689F"/>
    <w:rsid w:val="00B3117E"/>
    <w:rsid w:val="00B4558C"/>
    <w:rsid w:val="00CA3F52"/>
    <w:rsid w:val="00E26517"/>
    <w:rsid w:val="00E3287B"/>
    <w:rsid w:val="00E47634"/>
    <w:rsid w:val="00E65F08"/>
    <w:rsid w:val="00EF2E2E"/>
    <w:rsid w:val="00F350D1"/>
    <w:rsid w:val="00FC45EF"/>
    <w:rsid w:val="326E7A26"/>
    <w:rsid w:val="32FB34EE"/>
    <w:rsid w:val="450435DC"/>
    <w:rsid w:val="5F1D12FA"/>
    <w:rsid w:val="64127B3E"/>
    <w:rsid w:val="79D24D55"/>
    <w:rsid w:val="7D42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6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4763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47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47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qFormat/>
    <w:rsid w:val="00E47634"/>
    <w:rPr>
      <w:b/>
      <w:kern w:val="44"/>
      <w:sz w:val="44"/>
    </w:rPr>
  </w:style>
  <w:style w:type="character" w:customStyle="1" w:styleId="Char0">
    <w:name w:val="页眉 Char"/>
    <w:basedOn w:val="a0"/>
    <w:link w:val="a4"/>
    <w:qFormat/>
    <w:rsid w:val="00E4763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476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986370-D2DE-479F-AA51-FDDEC088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2022-04-13T00:56:00Z</cp:lastPrinted>
  <dcterms:created xsi:type="dcterms:W3CDTF">2014-10-29T12:08:00Z</dcterms:created>
  <dcterms:modified xsi:type="dcterms:W3CDTF">2024-07-10T01:21:00Z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73FCCAB47CBD4A2692652E7460ADFE88_13</vt:lpwstr>
  </property>
</Properties>
</file>