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190" w:rsidRPr="00C82190" w:rsidRDefault="00C82190" w:rsidP="00C82190">
      <w:pPr>
        <w:jc w:val="center"/>
        <w:rPr>
          <w:rFonts w:ascii="宋体" w:eastAsia="仿宋_GB2312" w:hAnsi="宋体" w:cs="宋体"/>
          <w:b/>
          <w:color w:val="000000"/>
          <w:sz w:val="36"/>
          <w:szCs w:val="36"/>
        </w:rPr>
      </w:pPr>
      <w:r w:rsidRPr="00C82190">
        <w:rPr>
          <w:rFonts w:ascii="宋体" w:eastAsia="仿宋_GB2312" w:hAnsi="宋体" w:cs="宋体" w:hint="eastAsia"/>
          <w:b/>
          <w:color w:val="000000"/>
          <w:sz w:val="36"/>
          <w:szCs w:val="36"/>
        </w:rPr>
        <w:t>淮南市大通区</w:t>
      </w:r>
      <w:r>
        <w:rPr>
          <w:rFonts w:ascii="宋体" w:eastAsia="仿宋_GB2312" w:hAnsi="宋体" w:cs="宋体"/>
          <w:b/>
          <w:color w:val="000000"/>
          <w:sz w:val="36"/>
          <w:szCs w:val="36"/>
        </w:rPr>
        <w:t>20</w:t>
      </w:r>
      <w:r>
        <w:rPr>
          <w:rFonts w:ascii="宋体" w:eastAsia="仿宋_GB2312" w:hAnsi="宋体" w:cs="宋体" w:hint="eastAsia"/>
          <w:b/>
          <w:color w:val="000000"/>
          <w:sz w:val="36"/>
          <w:szCs w:val="36"/>
        </w:rPr>
        <w:t>22</w:t>
      </w:r>
      <w:r w:rsidRPr="00C82190">
        <w:rPr>
          <w:rFonts w:ascii="宋体" w:eastAsia="仿宋_GB2312" w:hAnsi="宋体" w:cs="宋体" w:hint="eastAsia"/>
          <w:b/>
          <w:color w:val="000000"/>
          <w:sz w:val="36"/>
          <w:szCs w:val="36"/>
        </w:rPr>
        <w:t>年一般公共预算财政拨款“三公”经费支出决算情况说明</w:t>
      </w:r>
    </w:p>
    <w:p w:rsidR="006F7C45" w:rsidRPr="00C82190" w:rsidRDefault="006F7C45" w:rsidP="006F7C45">
      <w:pPr>
        <w:jc w:val="center"/>
        <w:rPr>
          <w:rFonts w:ascii="宋体" w:eastAsia="仿宋_GB2312" w:hAnsi="宋体"/>
          <w:b/>
          <w:sz w:val="36"/>
          <w:szCs w:val="36"/>
        </w:rPr>
      </w:pPr>
    </w:p>
    <w:p w:rsidR="006F7C45" w:rsidRDefault="006F7C45" w:rsidP="00C82190">
      <w:pPr>
        <w:rPr>
          <w:rFonts w:ascii="楷体_GB2312" w:eastAsia="楷体_GB2312" w:hAnsi="Times New Roman"/>
          <w:sz w:val="32"/>
          <w:szCs w:val="32"/>
        </w:rPr>
      </w:pPr>
    </w:p>
    <w:p w:rsidR="00C82190" w:rsidRPr="006F7C45" w:rsidRDefault="00C82190" w:rsidP="00C82190">
      <w:pPr>
        <w:rPr>
          <w:rFonts w:ascii="楷体_GB2312" w:eastAsia="楷体_GB2312" w:hAnsi="Times New Roman"/>
          <w:sz w:val="32"/>
          <w:szCs w:val="32"/>
        </w:rPr>
      </w:pPr>
    </w:p>
    <w:p w:rsidR="006F7C45" w:rsidRPr="006F7C45" w:rsidRDefault="006F7C45" w:rsidP="006F7C45">
      <w:pPr>
        <w:adjustRightInd w:val="0"/>
        <w:snapToGrid w:val="0"/>
        <w:spacing w:line="360" w:lineRule="auto"/>
        <w:jc w:val="center"/>
        <w:rPr>
          <w:rFonts w:ascii="宋体" w:eastAsia="仿宋_GB2312" w:hAnsi="宋体"/>
          <w:sz w:val="6"/>
          <w:szCs w:val="32"/>
        </w:rPr>
      </w:pPr>
    </w:p>
    <w:p w:rsidR="006F7C45" w:rsidRPr="006F7C45" w:rsidRDefault="006F7C45" w:rsidP="006F7C45">
      <w:pPr>
        <w:rPr>
          <w:rFonts w:ascii="黑体" w:eastAsia="黑体" w:hAnsi="黑体"/>
          <w:sz w:val="32"/>
          <w:szCs w:val="32"/>
        </w:rPr>
      </w:pPr>
      <w:r w:rsidRPr="006F7C45">
        <w:rPr>
          <w:rFonts w:ascii="黑体" w:eastAsia="黑体" w:hAnsi="黑体"/>
          <w:sz w:val="32"/>
          <w:szCs w:val="32"/>
        </w:rPr>
        <w:t xml:space="preserve">    </w:t>
      </w:r>
      <w:r w:rsidRPr="006F7C45">
        <w:rPr>
          <w:rFonts w:ascii="黑体" w:eastAsia="黑体" w:hAnsi="黑体" w:hint="eastAsia"/>
          <w:sz w:val="32"/>
          <w:szCs w:val="32"/>
        </w:rPr>
        <w:t>一、2022年度一般公共预算财政拨款“三公”经费支出决算表</w:t>
      </w:r>
    </w:p>
    <w:p w:rsidR="006F7C45" w:rsidRPr="006F7C45" w:rsidRDefault="006F7C45" w:rsidP="006F7C45">
      <w:pPr>
        <w:ind w:firstLineChars="2298" w:firstLine="7212"/>
        <w:rPr>
          <w:rFonts w:ascii="黑体" w:eastAsia="黑体" w:hAnsi="黑体"/>
          <w:sz w:val="32"/>
          <w:szCs w:val="32"/>
        </w:rPr>
      </w:pPr>
      <w:r w:rsidRPr="006F7C45">
        <w:rPr>
          <w:rFonts w:ascii="仿宋_GB2312" w:eastAsia="仿宋_GB2312" w:hAnsi="仿宋_GB2312" w:cs="仿宋_GB2312" w:hint="eastAsia"/>
          <w:sz w:val="32"/>
          <w:szCs w:val="32"/>
        </w:rPr>
        <w:t>单位：万元</w:t>
      </w:r>
    </w:p>
    <w:tbl>
      <w:tblPr>
        <w:tblpPr w:leftFromText="180" w:rightFromText="180" w:vertAnchor="text" w:horzAnchor="margin" w:tblpY="454"/>
        <w:tblOverlap w:val="never"/>
        <w:tblW w:w="0" w:type="auto"/>
        <w:tblLayout w:type="fixed"/>
        <w:tblLook w:val="0000"/>
      </w:tblPr>
      <w:tblGrid>
        <w:gridCol w:w="4379"/>
        <w:gridCol w:w="2157"/>
        <w:gridCol w:w="2220"/>
      </w:tblGrid>
      <w:tr w:rsidR="006F7C45" w:rsidRPr="006F7C45" w:rsidTr="006C5F33">
        <w:trPr>
          <w:trHeight w:val="397"/>
        </w:trPr>
        <w:tc>
          <w:tcPr>
            <w:tcW w:w="4379" w:type="dxa"/>
            <w:tcBorders>
              <w:top w:val="single" w:sz="4" w:space="0" w:color="auto"/>
              <w:left w:val="single" w:sz="4" w:space="0" w:color="auto"/>
              <w:bottom w:val="single" w:sz="4" w:space="0" w:color="auto"/>
              <w:right w:val="single" w:sz="4" w:space="0" w:color="auto"/>
            </w:tcBorders>
            <w:vAlign w:val="center"/>
          </w:tcPr>
          <w:p w:rsidR="006F7C45" w:rsidRPr="006F7C45" w:rsidRDefault="006F7C45" w:rsidP="006F7C45">
            <w:pPr>
              <w:widowControl/>
              <w:jc w:val="center"/>
              <w:rPr>
                <w:rFonts w:ascii="宋体" w:eastAsia="仿宋_GB2312" w:hAnsi="宋体" w:cs="宋体"/>
                <w:b/>
                <w:bCs/>
                <w:kern w:val="0"/>
                <w:sz w:val="32"/>
                <w:szCs w:val="21"/>
              </w:rPr>
            </w:pPr>
            <w:r w:rsidRPr="006F7C45">
              <w:rPr>
                <w:rFonts w:ascii="宋体" w:eastAsia="仿宋_GB2312" w:hAnsi="宋体" w:cs="宋体" w:hint="eastAsia"/>
                <w:b/>
                <w:bCs/>
                <w:kern w:val="0"/>
                <w:sz w:val="32"/>
                <w:szCs w:val="21"/>
              </w:rPr>
              <w:t>项</w:t>
            </w:r>
            <w:r w:rsidRPr="006F7C45">
              <w:rPr>
                <w:rFonts w:ascii="宋体" w:eastAsia="仿宋_GB2312" w:hAnsi="宋体" w:cs="宋体" w:hint="eastAsia"/>
                <w:b/>
                <w:bCs/>
                <w:kern w:val="0"/>
                <w:sz w:val="32"/>
                <w:szCs w:val="21"/>
              </w:rPr>
              <w:t xml:space="preserve">  </w:t>
            </w:r>
            <w:r w:rsidRPr="006F7C45">
              <w:rPr>
                <w:rFonts w:ascii="宋体" w:eastAsia="仿宋_GB2312" w:hAnsi="宋体" w:cs="宋体" w:hint="eastAsia"/>
                <w:b/>
                <w:bCs/>
                <w:kern w:val="0"/>
                <w:sz w:val="32"/>
                <w:szCs w:val="21"/>
              </w:rPr>
              <w:t>目</w:t>
            </w:r>
          </w:p>
        </w:tc>
        <w:tc>
          <w:tcPr>
            <w:tcW w:w="2157" w:type="dxa"/>
            <w:tcBorders>
              <w:top w:val="single" w:sz="4" w:space="0" w:color="auto"/>
              <w:left w:val="nil"/>
              <w:bottom w:val="single" w:sz="4" w:space="0" w:color="auto"/>
              <w:right w:val="single" w:sz="4" w:space="0" w:color="auto"/>
            </w:tcBorders>
            <w:vAlign w:val="center"/>
          </w:tcPr>
          <w:p w:rsidR="006F7C45" w:rsidRPr="006F7C45" w:rsidRDefault="006F7C45" w:rsidP="006F7C45">
            <w:pPr>
              <w:widowControl/>
              <w:jc w:val="center"/>
              <w:rPr>
                <w:rFonts w:ascii="宋体" w:eastAsia="仿宋_GB2312" w:hAnsi="宋体" w:cs="宋体"/>
                <w:b/>
                <w:bCs/>
                <w:kern w:val="0"/>
                <w:sz w:val="32"/>
                <w:szCs w:val="21"/>
              </w:rPr>
            </w:pPr>
            <w:r w:rsidRPr="006F7C45">
              <w:rPr>
                <w:rFonts w:ascii="宋体" w:eastAsia="仿宋_GB2312" w:hAnsi="宋体" w:cs="宋体" w:hint="eastAsia"/>
                <w:b/>
                <w:bCs/>
                <w:kern w:val="0"/>
                <w:sz w:val="32"/>
                <w:szCs w:val="21"/>
              </w:rPr>
              <w:t>预</w:t>
            </w:r>
            <w:r w:rsidRPr="006F7C45">
              <w:rPr>
                <w:rFonts w:ascii="宋体" w:eastAsia="仿宋_GB2312" w:hAnsi="宋体" w:cs="宋体" w:hint="eastAsia"/>
                <w:b/>
                <w:bCs/>
                <w:kern w:val="0"/>
                <w:sz w:val="32"/>
                <w:szCs w:val="21"/>
              </w:rPr>
              <w:t xml:space="preserve"> </w:t>
            </w:r>
            <w:r w:rsidRPr="006F7C45">
              <w:rPr>
                <w:rFonts w:ascii="宋体" w:eastAsia="仿宋_GB2312" w:hAnsi="宋体" w:cs="宋体" w:hint="eastAsia"/>
                <w:b/>
                <w:bCs/>
                <w:kern w:val="0"/>
                <w:sz w:val="32"/>
                <w:szCs w:val="21"/>
              </w:rPr>
              <w:t>算</w:t>
            </w:r>
            <w:r w:rsidRPr="006F7C45">
              <w:rPr>
                <w:rFonts w:ascii="宋体" w:eastAsia="仿宋_GB2312" w:hAnsi="宋体" w:cs="宋体" w:hint="eastAsia"/>
                <w:b/>
                <w:bCs/>
                <w:kern w:val="0"/>
                <w:sz w:val="32"/>
                <w:szCs w:val="21"/>
              </w:rPr>
              <w:t xml:space="preserve"> </w:t>
            </w:r>
            <w:r w:rsidRPr="006F7C45">
              <w:rPr>
                <w:rFonts w:ascii="宋体" w:eastAsia="仿宋_GB2312" w:hAnsi="宋体" w:cs="宋体" w:hint="eastAsia"/>
                <w:b/>
                <w:bCs/>
                <w:kern w:val="0"/>
                <w:sz w:val="32"/>
                <w:szCs w:val="21"/>
              </w:rPr>
              <w:t>数</w:t>
            </w:r>
          </w:p>
        </w:tc>
        <w:tc>
          <w:tcPr>
            <w:tcW w:w="2220" w:type="dxa"/>
            <w:tcBorders>
              <w:top w:val="single" w:sz="4" w:space="0" w:color="auto"/>
              <w:left w:val="nil"/>
              <w:bottom w:val="single" w:sz="4" w:space="0" w:color="auto"/>
              <w:right w:val="single" w:sz="4" w:space="0" w:color="auto"/>
            </w:tcBorders>
            <w:vAlign w:val="center"/>
          </w:tcPr>
          <w:p w:rsidR="006F7C45" w:rsidRPr="006F7C45" w:rsidRDefault="006F7C45" w:rsidP="006F7C45">
            <w:pPr>
              <w:widowControl/>
              <w:jc w:val="center"/>
              <w:rPr>
                <w:rFonts w:ascii="宋体" w:eastAsia="仿宋_GB2312" w:hAnsi="宋体" w:cs="宋体"/>
                <w:b/>
                <w:bCs/>
                <w:kern w:val="0"/>
                <w:sz w:val="32"/>
                <w:szCs w:val="21"/>
              </w:rPr>
            </w:pPr>
            <w:r w:rsidRPr="006F7C45">
              <w:rPr>
                <w:rFonts w:ascii="宋体" w:eastAsia="仿宋_GB2312" w:hAnsi="宋体" w:cs="宋体" w:hint="eastAsia"/>
                <w:b/>
                <w:bCs/>
                <w:kern w:val="0"/>
                <w:sz w:val="32"/>
                <w:szCs w:val="21"/>
              </w:rPr>
              <w:t>决</w:t>
            </w:r>
            <w:r w:rsidRPr="006F7C45">
              <w:rPr>
                <w:rFonts w:ascii="宋体" w:eastAsia="仿宋_GB2312" w:hAnsi="宋体" w:cs="宋体" w:hint="eastAsia"/>
                <w:b/>
                <w:bCs/>
                <w:kern w:val="0"/>
                <w:sz w:val="32"/>
                <w:szCs w:val="21"/>
              </w:rPr>
              <w:t xml:space="preserve"> </w:t>
            </w:r>
            <w:r w:rsidRPr="006F7C45">
              <w:rPr>
                <w:rFonts w:ascii="宋体" w:eastAsia="仿宋_GB2312" w:hAnsi="宋体" w:cs="宋体" w:hint="eastAsia"/>
                <w:b/>
                <w:bCs/>
                <w:kern w:val="0"/>
                <w:sz w:val="32"/>
                <w:szCs w:val="21"/>
              </w:rPr>
              <w:t>算</w:t>
            </w:r>
            <w:r w:rsidRPr="006F7C45">
              <w:rPr>
                <w:rFonts w:ascii="宋体" w:eastAsia="仿宋_GB2312" w:hAnsi="宋体" w:cs="宋体" w:hint="eastAsia"/>
                <w:b/>
                <w:bCs/>
                <w:kern w:val="0"/>
                <w:sz w:val="32"/>
                <w:szCs w:val="21"/>
              </w:rPr>
              <w:t xml:space="preserve"> </w:t>
            </w:r>
            <w:r w:rsidRPr="006F7C45">
              <w:rPr>
                <w:rFonts w:ascii="宋体" w:eastAsia="仿宋_GB2312" w:hAnsi="宋体" w:cs="宋体" w:hint="eastAsia"/>
                <w:b/>
                <w:bCs/>
                <w:kern w:val="0"/>
                <w:sz w:val="32"/>
                <w:szCs w:val="21"/>
              </w:rPr>
              <w:t>数</w:t>
            </w:r>
          </w:p>
        </w:tc>
      </w:tr>
      <w:tr w:rsidR="006F7C45" w:rsidRPr="006F7C45" w:rsidTr="006C5F33">
        <w:trPr>
          <w:trHeight w:val="397"/>
        </w:trPr>
        <w:tc>
          <w:tcPr>
            <w:tcW w:w="4379" w:type="dxa"/>
            <w:tcBorders>
              <w:top w:val="nil"/>
              <w:left w:val="single" w:sz="4" w:space="0" w:color="auto"/>
              <w:bottom w:val="single" w:sz="4" w:space="0" w:color="auto"/>
              <w:right w:val="single" w:sz="4" w:space="0" w:color="auto"/>
            </w:tcBorders>
            <w:vAlign w:val="center"/>
          </w:tcPr>
          <w:p w:rsidR="006F7C45" w:rsidRPr="006F7C45" w:rsidRDefault="006F7C45" w:rsidP="006F7C45">
            <w:pPr>
              <w:widowControl/>
              <w:jc w:val="center"/>
              <w:rPr>
                <w:rFonts w:ascii="宋体" w:eastAsia="仿宋_GB2312" w:hAnsi="宋体" w:cs="宋体"/>
                <w:b/>
                <w:bCs/>
                <w:kern w:val="0"/>
                <w:sz w:val="32"/>
                <w:szCs w:val="21"/>
              </w:rPr>
            </w:pPr>
            <w:r w:rsidRPr="006F7C45">
              <w:rPr>
                <w:rFonts w:ascii="宋体" w:eastAsia="仿宋_GB2312" w:hAnsi="宋体" w:cs="宋体" w:hint="eastAsia"/>
                <w:b/>
                <w:bCs/>
                <w:kern w:val="0"/>
                <w:sz w:val="32"/>
                <w:szCs w:val="21"/>
              </w:rPr>
              <w:t>合</w:t>
            </w:r>
            <w:r w:rsidRPr="006F7C45">
              <w:rPr>
                <w:rFonts w:ascii="宋体" w:eastAsia="仿宋_GB2312" w:hAnsi="宋体" w:cs="宋体" w:hint="eastAsia"/>
                <w:b/>
                <w:bCs/>
                <w:kern w:val="0"/>
                <w:sz w:val="32"/>
                <w:szCs w:val="21"/>
              </w:rPr>
              <w:t xml:space="preserve">  </w:t>
            </w:r>
            <w:r w:rsidRPr="006F7C45">
              <w:rPr>
                <w:rFonts w:ascii="宋体" w:eastAsia="仿宋_GB2312" w:hAnsi="宋体" w:cs="宋体" w:hint="eastAsia"/>
                <w:b/>
                <w:bCs/>
                <w:kern w:val="0"/>
                <w:sz w:val="32"/>
                <w:szCs w:val="21"/>
              </w:rPr>
              <w:t>计</w:t>
            </w:r>
          </w:p>
        </w:tc>
        <w:tc>
          <w:tcPr>
            <w:tcW w:w="2157" w:type="dxa"/>
            <w:tcBorders>
              <w:top w:val="nil"/>
              <w:left w:val="nil"/>
              <w:bottom w:val="single" w:sz="4" w:space="0" w:color="auto"/>
              <w:right w:val="single" w:sz="4" w:space="0" w:color="auto"/>
            </w:tcBorders>
            <w:vAlign w:val="center"/>
          </w:tcPr>
          <w:p w:rsidR="006F7C45" w:rsidRPr="00C82190" w:rsidRDefault="00C82190" w:rsidP="006F7C45">
            <w:pPr>
              <w:widowControl/>
              <w:jc w:val="center"/>
              <w:rPr>
                <w:rFonts w:ascii="仿宋_GB2312" w:eastAsia="仿宋_GB2312" w:hAnsi="宋体" w:cs="宋体"/>
                <w:b/>
                <w:bCs/>
                <w:kern w:val="0"/>
                <w:sz w:val="32"/>
                <w:szCs w:val="21"/>
              </w:rPr>
            </w:pPr>
            <w:r w:rsidRPr="00C82190">
              <w:rPr>
                <w:rFonts w:ascii="仿宋_GB2312" w:eastAsia="仿宋_GB2312" w:hAnsi="宋体" w:cs="宋体" w:hint="eastAsia"/>
                <w:b/>
                <w:bCs/>
                <w:kern w:val="0"/>
                <w:sz w:val="32"/>
                <w:szCs w:val="21"/>
              </w:rPr>
              <w:t>287.57</w:t>
            </w:r>
            <w:r w:rsidR="006F7C45" w:rsidRPr="00C82190">
              <w:rPr>
                <w:rFonts w:ascii="仿宋_GB2312" w:eastAsia="仿宋_GB2312" w:hAnsi="宋体" w:cs="宋体" w:hint="eastAsia"/>
                <w:b/>
                <w:bCs/>
                <w:kern w:val="0"/>
                <w:sz w:val="32"/>
                <w:szCs w:val="21"/>
              </w:rPr>
              <w:t xml:space="preserve">　</w:t>
            </w:r>
          </w:p>
        </w:tc>
        <w:tc>
          <w:tcPr>
            <w:tcW w:w="2220" w:type="dxa"/>
            <w:tcBorders>
              <w:top w:val="nil"/>
              <w:left w:val="nil"/>
              <w:bottom w:val="single" w:sz="4" w:space="0" w:color="auto"/>
              <w:right w:val="single" w:sz="4" w:space="0" w:color="auto"/>
            </w:tcBorders>
            <w:vAlign w:val="center"/>
          </w:tcPr>
          <w:p w:rsidR="006F7C45" w:rsidRPr="00C82190" w:rsidRDefault="00C82190" w:rsidP="006F7C45">
            <w:pPr>
              <w:widowControl/>
              <w:jc w:val="center"/>
              <w:rPr>
                <w:rFonts w:ascii="仿宋_GB2312" w:eastAsia="仿宋_GB2312" w:hAnsi="宋体" w:cs="宋体"/>
                <w:b/>
                <w:bCs/>
                <w:kern w:val="0"/>
                <w:sz w:val="32"/>
                <w:szCs w:val="21"/>
              </w:rPr>
            </w:pPr>
            <w:r w:rsidRPr="00C82190">
              <w:rPr>
                <w:rFonts w:ascii="仿宋_GB2312" w:eastAsia="仿宋_GB2312" w:hAnsi="宋体" w:cs="宋体" w:hint="eastAsia"/>
                <w:b/>
                <w:bCs/>
                <w:kern w:val="0"/>
                <w:sz w:val="32"/>
                <w:szCs w:val="21"/>
              </w:rPr>
              <w:t>246.53</w:t>
            </w:r>
            <w:r w:rsidR="006F7C45" w:rsidRPr="00C82190">
              <w:rPr>
                <w:rFonts w:ascii="仿宋_GB2312" w:eastAsia="仿宋_GB2312" w:hAnsi="宋体" w:cs="宋体" w:hint="eastAsia"/>
                <w:b/>
                <w:bCs/>
                <w:kern w:val="0"/>
                <w:sz w:val="32"/>
                <w:szCs w:val="21"/>
              </w:rPr>
              <w:t xml:space="preserve">　</w:t>
            </w:r>
          </w:p>
        </w:tc>
      </w:tr>
      <w:tr w:rsidR="006F7C45" w:rsidRPr="006F7C45" w:rsidTr="006C5F33">
        <w:trPr>
          <w:trHeight w:val="397"/>
        </w:trPr>
        <w:tc>
          <w:tcPr>
            <w:tcW w:w="4379" w:type="dxa"/>
            <w:tcBorders>
              <w:top w:val="nil"/>
              <w:left w:val="single" w:sz="4" w:space="0" w:color="auto"/>
              <w:bottom w:val="single" w:sz="4" w:space="0" w:color="auto"/>
              <w:right w:val="single" w:sz="4" w:space="0" w:color="auto"/>
            </w:tcBorders>
            <w:vAlign w:val="center"/>
          </w:tcPr>
          <w:p w:rsidR="006F7C45" w:rsidRPr="006F7C45" w:rsidRDefault="006F7C45" w:rsidP="006F7C45">
            <w:pPr>
              <w:widowControl/>
              <w:jc w:val="left"/>
              <w:rPr>
                <w:rFonts w:ascii="宋体" w:eastAsia="仿宋_GB2312" w:hAnsi="宋体" w:cs="宋体"/>
                <w:kern w:val="0"/>
                <w:sz w:val="32"/>
                <w:szCs w:val="21"/>
              </w:rPr>
            </w:pPr>
            <w:r w:rsidRPr="006F7C45">
              <w:rPr>
                <w:rFonts w:ascii="宋体" w:eastAsia="仿宋_GB2312" w:hAnsi="宋体" w:cs="宋体" w:hint="eastAsia"/>
                <w:kern w:val="0"/>
                <w:sz w:val="32"/>
                <w:szCs w:val="21"/>
              </w:rPr>
              <w:t>因公出国（境）费</w:t>
            </w:r>
          </w:p>
        </w:tc>
        <w:tc>
          <w:tcPr>
            <w:tcW w:w="2157" w:type="dxa"/>
            <w:tcBorders>
              <w:top w:val="nil"/>
              <w:left w:val="nil"/>
              <w:bottom w:val="single" w:sz="4" w:space="0" w:color="auto"/>
              <w:right w:val="single" w:sz="4" w:space="0" w:color="auto"/>
            </w:tcBorders>
            <w:vAlign w:val="bottom"/>
          </w:tcPr>
          <w:p w:rsidR="006F7C45" w:rsidRPr="006F7C45" w:rsidRDefault="006F7C45" w:rsidP="006F7C45">
            <w:pPr>
              <w:widowControl/>
              <w:jc w:val="left"/>
              <w:rPr>
                <w:rFonts w:ascii="宋体" w:eastAsia="仿宋_GB2312" w:hAnsi="宋体" w:cs="宋体"/>
                <w:kern w:val="0"/>
                <w:sz w:val="32"/>
                <w:szCs w:val="21"/>
              </w:rPr>
            </w:pPr>
            <w:r w:rsidRPr="006F7C45">
              <w:rPr>
                <w:rFonts w:ascii="宋体" w:eastAsia="仿宋_GB2312" w:hAnsi="宋体" w:cs="宋体" w:hint="eastAsia"/>
                <w:kern w:val="0"/>
                <w:sz w:val="32"/>
                <w:szCs w:val="21"/>
              </w:rPr>
              <w:t xml:space="preserve">　</w:t>
            </w:r>
          </w:p>
        </w:tc>
        <w:tc>
          <w:tcPr>
            <w:tcW w:w="2220" w:type="dxa"/>
            <w:tcBorders>
              <w:top w:val="nil"/>
              <w:left w:val="nil"/>
              <w:bottom w:val="single" w:sz="4" w:space="0" w:color="auto"/>
              <w:right w:val="single" w:sz="4" w:space="0" w:color="auto"/>
            </w:tcBorders>
            <w:vAlign w:val="bottom"/>
          </w:tcPr>
          <w:p w:rsidR="006F7C45" w:rsidRPr="006F7C45" w:rsidRDefault="006F7C45" w:rsidP="00C82190">
            <w:pPr>
              <w:widowControl/>
              <w:jc w:val="center"/>
              <w:rPr>
                <w:rFonts w:ascii="宋体" w:eastAsia="仿宋_GB2312" w:hAnsi="宋体" w:cs="宋体"/>
                <w:kern w:val="0"/>
                <w:sz w:val="32"/>
                <w:szCs w:val="21"/>
              </w:rPr>
            </w:pPr>
          </w:p>
        </w:tc>
      </w:tr>
      <w:tr w:rsidR="006F7C45" w:rsidRPr="006F7C45" w:rsidTr="00C82190">
        <w:trPr>
          <w:trHeight w:val="660"/>
        </w:trPr>
        <w:tc>
          <w:tcPr>
            <w:tcW w:w="4379" w:type="dxa"/>
            <w:tcBorders>
              <w:top w:val="nil"/>
              <w:left w:val="single" w:sz="4" w:space="0" w:color="auto"/>
              <w:bottom w:val="single" w:sz="4" w:space="0" w:color="auto"/>
              <w:right w:val="single" w:sz="4" w:space="0" w:color="auto"/>
            </w:tcBorders>
            <w:vAlign w:val="center"/>
          </w:tcPr>
          <w:p w:rsidR="006F7C45" w:rsidRPr="006F7C45" w:rsidRDefault="006F7C45" w:rsidP="006F7C45">
            <w:pPr>
              <w:widowControl/>
              <w:jc w:val="left"/>
              <w:rPr>
                <w:rFonts w:ascii="宋体" w:eastAsia="仿宋_GB2312" w:hAnsi="宋体" w:cs="宋体"/>
                <w:kern w:val="0"/>
                <w:sz w:val="32"/>
                <w:szCs w:val="21"/>
              </w:rPr>
            </w:pPr>
            <w:r w:rsidRPr="006F7C45">
              <w:rPr>
                <w:rFonts w:ascii="宋体" w:eastAsia="仿宋_GB2312" w:hAnsi="宋体" w:cs="宋体" w:hint="eastAsia"/>
                <w:kern w:val="0"/>
                <w:sz w:val="32"/>
                <w:szCs w:val="21"/>
              </w:rPr>
              <w:t>公务接待费</w:t>
            </w:r>
          </w:p>
        </w:tc>
        <w:tc>
          <w:tcPr>
            <w:tcW w:w="2157" w:type="dxa"/>
            <w:tcBorders>
              <w:top w:val="nil"/>
              <w:left w:val="nil"/>
              <w:bottom w:val="single" w:sz="4" w:space="0" w:color="auto"/>
              <w:right w:val="single" w:sz="4" w:space="0" w:color="auto"/>
            </w:tcBorders>
            <w:vAlign w:val="bottom"/>
          </w:tcPr>
          <w:p w:rsidR="006F7C45" w:rsidRPr="00C82190" w:rsidRDefault="00C82190" w:rsidP="00C82190">
            <w:pPr>
              <w:widowControl/>
              <w:jc w:val="center"/>
              <w:rPr>
                <w:rFonts w:ascii="仿宋_GB2312" w:eastAsia="仿宋_GB2312" w:hAnsi="宋体" w:cs="宋体"/>
                <w:kern w:val="0"/>
                <w:sz w:val="32"/>
                <w:szCs w:val="21"/>
              </w:rPr>
            </w:pPr>
            <w:r w:rsidRPr="00C82190">
              <w:rPr>
                <w:rFonts w:ascii="仿宋_GB2312" w:eastAsia="仿宋_GB2312" w:hAnsi="宋体" w:cs="宋体" w:hint="eastAsia"/>
                <w:kern w:val="0"/>
                <w:sz w:val="32"/>
                <w:szCs w:val="21"/>
              </w:rPr>
              <w:t>3.37</w:t>
            </w:r>
          </w:p>
        </w:tc>
        <w:tc>
          <w:tcPr>
            <w:tcW w:w="2220" w:type="dxa"/>
            <w:tcBorders>
              <w:top w:val="nil"/>
              <w:left w:val="nil"/>
              <w:bottom w:val="single" w:sz="4" w:space="0" w:color="auto"/>
              <w:right w:val="single" w:sz="4" w:space="0" w:color="auto"/>
            </w:tcBorders>
            <w:vAlign w:val="bottom"/>
          </w:tcPr>
          <w:p w:rsidR="006F7C45" w:rsidRPr="00C82190" w:rsidRDefault="00C82190" w:rsidP="00C82190">
            <w:pPr>
              <w:widowControl/>
              <w:jc w:val="center"/>
              <w:rPr>
                <w:rFonts w:ascii="仿宋_GB2312" w:eastAsia="仿宋_GB2312" w:hAnsi="宋体" w:cs="宋体"/>
                <w:kern w:val="0"/>
                <w:sz w:val="32"/>
                <w:szCs w:val="21"/>
              </w:rPr>
            </w:pPr>
            <w:r w:rsidRPr="00C82190">
              <w:rPr>
                <w:rFonts w:ascii="仿宋_GB2312" w:eastAsia="仿宋_GB2312" w:hAnsi="宋体" w:cs="宋体" w:hint="eastAsia"/>
                <w:kern w:val="0"/>
                <w:sz w:val="32"/>
                <w:szCs w:val="21"/>
              </w:rPr>
              <w:t>2.67</w:t>
            </w:r>
          </w:p>
        </w:tc>
      </w:tr>
      <w:tr w:rsidR="006F7C45" w:rsidRPr="006F7C45" w:rsidTr="006C5F33">
        <w:trPr>
          <w:trHeight w:val="397"/>
        </w:trPr>
        <w:tc>
          <w:tcPr>
            <w:tcW w:w="4379" w:type="dxa"/>
            <w:tcBorders>
              <w:top w:val="nil"/>
              <w:left w:val="single" w:sz="4" w:space="0" w:color="auto"/>
              <w:bottom w:val="single" w:sz="4" w:space="0" w:color="auto"/>
              <w:right w:val="single" w:sz="4" w:space="0" w:color="auto"/>
            </w:tcBorders>
            <w:vAlign w:val="center"/>
          </w:tcPr>
          <w:p w:rsidR="006F7C45" w:rsidRPr="006F7C45" w:rsidRDefault="006F7C45" w:rsidP="006F7C45">
            <w:pPr>
              <w:widowControl/>
              <w:jc w:val="left"/>
              <w:rPr>
                <w:rFonts w:ascii="宋体" w:eastAsia="仿宋_GB2312" w:hAnsi="宋体" w:cs="宋体"/>
                <w:kern w:val="0"/>
                <w:sz w:val="32"/>
                <w:szCs w:val="21"/>
              </w:rPr>
            </w:pPr>
            <w:r w:rsidRPr="006F7C45">
              <w:rPr>
                <w:rFonts w:ascii="宋体" w:eastAsia="仿宋_GB2312" w:hAnsi="宋体" w:cs="宋体" w:hint="eastAsia"/>
                <w:kern w:val="0"/>
                <w:sz w:val="32"/>
                <w:szCs w:val="21"/>
              </w:rPr>
              <w:t>公务用车购置及运行维护费</w:t>
            </w:r>
          </w:p>
        </w:tc>
        <w:tc>
          <w:tcPr>
            <w:tcW w:w="2157" w:type="dxa"/>
            <w:tcBorders>
              <w:top w:val="nil"/>
              <w:left w:val="nil"/>
              <w:bottom w:val="single" w:sz="4" w:space="0" w:color="auto"/>
              <w:right w:val="single" w:sz="4" w:space="0" w:color="auto"/>
            </w:tcBorders>
            <w:vAlign w:val="bottom"/>
          </w:tcPr>
          <w:p w:rsidR="006F7C45" w:rsidRPr="00C82190" w:rsidRDefault="00C82190" w:rsidP="00C82190">
            <w:pPr>
              <w:widowControl/>
              <w:jc w:val="center"/>
              <w:rPr>
                <w:rFonts w:ascii="仿宋_GB2312" w:eastAsia="仿宋_GB2312" w:hAnsi="宋体" w:cs="宋体"/>
                <w:kern w:val="0"/>
                <w:sz w:val="32"/>
                <w:szCs w:val="21"/>
              </w:rPr>
            </w:pPr>
            <w:r w:rsidRPr="00C82190">
              <w:rPr>
                <w:rFonts w:ascii="仿宋_GB2312" w:eastAsia="仿宋_GB2312" w:hAnsi="宋体" w:cs="宋体" w:hint="eastAsia"/>
                <w:kern w:val="0"/>
                <w:sz w:val="32"/>
                <w:szCs w:val="21"/>
              </w:rPr>
              <w:t>284.19</w:t>
            </w:r>
          </w:p>
        </w:tc>
        <w:tc>
          <w:tcPr>
            <w:tcW w:w="2220" w:type="dxa"/>
            <w:tcBorders>
              <w:top w:val="nil"/>
              <w:left w:val="nil"/>
              <w:bottom w:val="single" w:sz="4" w:space="0" w:color="auto"/>
              <w:right w:val="single" w:sz="4" w:space="0" w:color="auto"/>
            </w:tcBorders>
            <w:vAlign w:val="bottom"/>
          </w:tcPr>
          <w:p w:rsidR="006F7C45" w:rsidRPr="00C82190" w:rsidRDefault="00C82190" w:rsidP="00C82190">
            <w:pPr>
              <w:widowControl/>
              <w:jc w:val="center"/>
              <w:rPr>
                <w:rFonts w:ascii="仿宋_GB2312" w:eastAsia="仿宋_GB2312" w:hAnsi="宋体" w:cs="宋体"/>
                <w:kern w:val="0"/>
                <w:sz w:val="32"/>
                <w:szCs w:val="21"/>
              </w:rPr>
            </w:pPr>
            <w:r w:rsidRPr="00C82190">
              <w:rPr>
                <w:rFonts w:ascii="仿宋_GB2312" w:eastAsia="仿宋_GB2312" w:hAnsi="宋体" w:cs="宋体" w:hint="eastAsia"/>
                <w:kern w:val="0"/>
                <w:sz w:val="32"/>
                <w:szCs w:val="21"/>
              </w:rPr>
              <w:t>243.86</w:t>
            </w:r>
          </w:p>
        </w:tc>
      </w:tr>
      <w:tr w:rsidR="006F7C45" w:rsidRPr="006F7C45" w:rsidTr="006C5F33">
        <w:trPr>
          <w:trHeight w:val="397"/>
        </w:trPr>
        <w:tc>
          <w:tcPr>
            <w:tcW w:w="4379" w:type="dxa"/>
            <w:tcBorders>
              <w:top w:val="nil"/>
              <w:left w:val="single" w:sz="4" w:space="0" w:color="auto"/>
              <w:bottom w:val="single" w:sz="4" w:space="0" w:color="auto"/>
              <w:right w:val="single" w:sz="4" w:space="0" w:color="auto"/>
            </w:tcBorders>
            <w:vAlign w:val="center"/>
          </w:tcPr>
          <w:p w:rsidR="006F7C45" w:rsidRPr="006F7C45" w:rsidRDefault="006F7C45" w:rsidP="006F7C45">
            <w:pPr>
              <w:widowControl/>
              <w:jc w:val="left"/>
              <w:rPr>
                <w:rFonts w:ascii="宋体" w:eastAsia="仿宋_GB2312" w:hAnsi="宋体" w:cs="宋体"/>
                <w:kern w:val="0"/>
                <w:sz w:val="32"/>
                <w:szCs w:val="21"/>
              </w:rPr>
            </w:pPr>
            <w:r w:rsidRPr="006F7C45">
              <w:rPr>
                <w:rFonts w:ascii="宋体" w:eastAsia="仿宋_GB2312" w:hAnsi="宋体" w:cs="宋体" w:hint="eastAsia"/>
                <w:kern w:val="0"/>
                <w:sz w:val="32"/>
                <w:szCs w:val="21"/>
              </w:rPr>
              <w:t xml:space="preserve">  </w:t>
            </w:r>
            <w:r w:rsidRPr="006F7C45">
              <w:rPr>
                <w:rFonts w:ascii="宋体" w:eastAsia="仿宋_GB2312" w:hAnsi="宋体" w:cs="宋体" w:hint="eastAsia"/>
                <w:kern w:val="0"/>
                <w:sz w:val="32"/>
                <w:szCs w:val="21"/>
              </w:rPr>
              <w:t>其中：公务用车运行维护费</w:t>
            </w:r>
          </w:p>
        </w:tc>
        <w:tc>
          <w:tcPr>
            <w:tcW w:w="2157" w:type="dxa"/>
            <w:tcBorders>
              <w:top w:val="nil"/>
              <w:left w:val="nil"/>
              <w:bottom w:val="single" w:sz="4" w:space="0" w:color="auto"/>
              <w:right w:val="single" w:sz="4" w:space="0" w:color="auto"/>
            </w:tcBorders>
            <w:vAlign w:val="bottom"/>
          </w:tcPr>
          <w:p w:rsidR="006F7C45" w:rsidRPr="00C82190" w:rsidRDefault="00C82190" w:rsidP="00C82190">
            <w:pPr>
              <w:widowControl/>
              <w:jc w:val="center"/>
              <w:rPr>
                <w:rFonts w:ascii="仿宋_GB2312" w:eastAsia="仿宋_GB2312" w:hAnsi="宋体" w:cs="宋体"/>
                <w:kern w:val="0"/>
                <w:sz w:val="32"/>
                <w:szCs w:val="21"/>
              </w:rPr>
            </w:pPr>
            <w:r w:rsidRPr="00C82190">
              <w:rPr>
                <w:rFonts w:ascii="仿宋_GB2312" w:eastAsia="仿宋_GB2312" w:hAnsi="宋体" w:cs="宋体" w:hint="eastAsia"/>
                <w:kern w:val="0"/>
                <w:sz w:val="32"/>
                <w:szCs w:val="21"/>
              </w:rPr>
              <w:t>144.26</w:t>
            </w:r>
          </w:p>
        </w:tc>
        <w:tc>
          <w:tcPr>
            <w:tcW w:w="2220" w:type="dxa"/>
            <w:tcBorders>
              <w:top w:val="nil"/>
              <w:left w:val="nil"/>
              <w:bottom w:val="single" w:sz="4" w:space="0" w:color="auto"/>
              <w:right w:val="single" w:sz="4" w:space="0" w:color="auto"/>
            </w:tcBorders>
            <w:vAlign w:val="bottom"/>
          </w:tcPr>
          <w:p w:rsidR="006F7C45" w:rsidRPr="00C82190" w:rsidRDefault="00C82190" w:rsidP="00C82190">
            <w:pPr>
              <w:widowControl/>
              <w:jc w:val="center"/>
              <w:rPr>
                <w:rFonts w:ascii="仿宋_GB2312" w:eastAsia="仿宋_GB2312" w:hAnsi="宋体" w:cs="宋体"/>
                <w:kern w:val="0"/>
                <w:sz w:val="32"/>
                <w:szCs w:val="21"/>
              </w:rPr>
            </w:pPr>
            <w:r w:rsidRPr="00C82190">
              <w:rPr>
                <w:rFonts w:ascii="仿宋_GB2312" w:eastAsia="仿宋_GB2312" w:hAnsi="宋体" w:cs="宋体" w:hint="eastAsia"/>
                <w:kern w:val="0"/>
                <w:sz w:val="32"/>
                <w:szCs w:val="21"/>
              </w:rPr>
              <w:t>140.22</w:t>
            </w:r>
          </w:p>
        </w:tc>
      </w:tr>
      <w:tr w:rsidR="006F7C45" w:rsidRPr="006F7C45" w:rsidTr="006C5F33">
        <w:trPr>
          <w:trHeight w:val="397"/>
        </w:trPr>
        <w:tc>
          <w:tcPr>
            <w:tcW w:w="4379" w:type="dxa"/>
            <w:tcBorders>
              <w:top w:val="nil"/>
              <w:left w:val="single" w:sz="4" w:space="0" w:color="auto"/>
              <w:bottom w:val="single" w:sz="4" w:space="0" w:color="auto"/>
              <w:right w:val="single" w:sz="4" w:space="0" w:color="auto"/>
            </w:tcBorders>
            <w:vAlign w:val="center"/>
          </w:tcPr>
          <w:p w:rsidR="006F7C45" w:rsidRPr="006F7C45" w:rsidRDefault="006F7C45" w:rsidP="006F7C45">
            <w:pPr>
              <w:widowControl/>
              <w:jc w:val="left"/>
              <w:rPr>
                <w:rFonts w:ascii="宋体" w:eastAsia="仿宋_GB2312" w:hAnsi="宋体" w:cs="宋体"/>
                <w:kern w:val="0"/>
                <w:sz w:val="32"/>
                <w:szCs w:val="21"/>
              </w:rPr>
            </w:pPr>
            <w:r w:rsidRPr="006F7C45">
              <w:rPr>
                <w:rFonts w:ascii="宋体" w:eastAsia="仿宋_GB2312" w:hAnsi="宋体" w:cs="宋体" w:hint="eastAsia"/>
                <w:kern w:val="0"/>
                <w:sz w:val="32"/>
                <w:szCs w:val="21"/>
              </w:rPr>
              <w:t xml:space="preserve">        </w:t>
            </w:r>
            <w:r w:rsidRPr="006F7C45">
              <w:rPr>
                <w:rFonts w:ascii="宋体" w:eastAsia="仿宋_GB2312" w:hAnsi="宋体" w:cs="宋体" w:hint="eastAsia"/>
                <w:kern w:val="0"/>
                <w:sz w:val="32"/>
                <w:szCs w:val="21"/>
              </w:rPr>
              <w:t>公务用车购置费</w:t>
            </w:r>
            <w:r w:rsidRPr="006F7C45">
              <w:rPr>
                <w:rFonts w:ascii="宋体" w:eastAsia="仿宋_GB2312" w:hAnsi="宋体" w:cs="宋体" w:hint="eastAsia"/>
                <w:kern w:val="0"/>
                <w:sz w:val="32"/>
                <w:szCs w:val="21"/>
              </w:rPr>
              <w:t xml:space="preserve"> </w:t>
            </w:r>
          </w:p>
        </w:tc>
        <w:tc>
          <w:tcPr>
            <w:tcW w:w="2157" w:type="dxa"/>
            <w:tcBorders>
              <w:top w:val="nil"/>
              <w:left w:val="nil"/>
              <w:bottom w:val="single" w:sz="4" w:space="0" w:color="auto"/>
              <w:right w:val="single" w:sz="4" w:space="0" w:color="auto"/>
            </w:tcBorders>
            <w:vAlign w:val="bottom"/>
          </w:tcPr>
          <w:p w:rsidR="006F7C45" w:rsidRPr="00C82190" w:rsidRDefault="00C82190" w:rsidP="00C82190">
            <w:pPr>
              <w:widowControl/>
              <w:jc w:val="center"/>
              <w:rPr>
                <w:rFonts w:ascii="仿宋_GB2312" w:eastAsia="仿宋_GB2312" w:hAnsi="宋体" w:cs="宋体"/>
                <w:kern w:val="0"/>
                <w:sz w:val="32"/>
                <w:szCs w:val="21"/>
              </w:rPr>
            </w:pPr>
            <w:r w:rsidRPr="00C82190">
              <w:rPr>
                <w:rFonts w:ascii="仿宋_GB2312" w:eastAsia="仿宋_GB2312" w:hAnsi="宋体" w:cs="宋体" w:hint="eastAsia"/>
                <w:kern w:val="0"/>
                <w:sz w:val="32"/>
                <w:szCs w:val="21"/>
              </w:rPr>
              <w:t>139.93</w:t>
            </w:r>
          </w:p>
        </w:tc>
        <w:tc>
          <w:tcPr>
            <w:tcW w:w="2220" w:type="dxa"/>
            <w:tcBorders>
              <w:top w:val="nil"/>
              <w:left w:val="nil"/>
              <w:bottom w:val="single" w:sz="4" w:space="0" w:color="auto"/>
              <w:right w:val="single" w:sz="4" w:space="0" w:color="auto"/>
            </w:tcBorders>
            <w:vAlign w:val="bottom"/>
          </w:tcPr>
          <w:p w:rsidR="006F7C45" w:rsidRPr="00C82190" w:rsidRDefault="007659CB" w:rsidP="00C82190">
            <w:pPr>
              <w:widowControl/>
              <w:jc w:val="center"/>
              <w:rPr>
                <w:rFonts w:ascii="仿宋_GB2312" w:eastAsia="仿宋_GB2312" w:hAnsi="宋体" w:cs="宋体"/>
                <w:kern w:val="0"/>
                <w:sz w:val="32"/>
                <w:szCs w:val="21"/>
              </w:rPr>
            </w:pPr>
            <w:r>
              <w:rPr>
                <w:rFonts w:ascii="仿宋_GB2312" w:eastAsia="仿宋_GB2312" w:hAnsi="宋体" w:cs="宋体" w:hint="eastAsia"/>
                <w:kern w:val="0"/>
                <w:sz w:val="32"/>
                <w:szCs w:val="21"/>
              </w:rPr>
              <w:t>103.64</w:t>
            </w:r>
          </w:p>
        </w:tc>
      </w:tr>
    </w:tbl>
    <w:p w:rsidR="006F7C45" w:rsidRPr="006F7C45" w:rsidRDefault="006F7C45" w:rsidP="006F7C45">
      <w:pPr>
        <w:spacing w:line="300" w:lineRule="exact"/>
        <w:rPr>
          <w:rFonts w:ascii="仿宋_GB2312" w:eastAsia="仿宋_GB2312" w:hAnsi="仿宋"/>
          <w:szCs w:val="21"/>
        </w:rPr>
      </w:pPr>
    </w:p>
    <w:p w:rsidR="00DF7854" w:rsidRDefault="00C82190" w:rsidP="006F7C45">
      <w:pPr>
        <w:spacing w:line="300" w:lineRule="exact"/>
        <w:rPr>
          <w:rFonts w:ascii="黑体" w:eastAsia="黑体" w:hAnsi="黑体"/>
          <w:sz w:val="32"/>
          <w:szCs w:val="32"/>
        </w:rPr>
      </w:pPr>
      <w:r>
        <w:rPr>
          <w:rFonts w:ascii="仿宋_GB2312" w:eastAsia="仿宋_GB2312" w:hAnsi="仿宋" w:hint="eastAsia"/>
          <w:szCs w:val="21"/>
        </w:rPr>
        <w:t>注：本表反映政府</w:t>
      </w:r>
      <w:r w:rsidR="006F7C45" w:rsidRPr="006F7C45">
        <w:rPr>
          <w:rFonts w:ascii="仿宋_GB2312" w:eastAsia="仿宋_GB2312" w:hAnsi="仿宋" w:hint="eastAsia"/>
          <w:szCs w:val="21"/>
        </w:rPr>
        <w:t xml:space="preserve">本年度一般公共预算财政拨款“三公”经费支出预决算情况。其中，预算数为“三公”经费全年预算数，反映按规定程序调整后的预算数;决算数是包括当年一般公共预算财政拨款和以前年度结转资金安排的实际支出。 </w:t>
      </w:r>
      <w:r w:rsidR="006F7C45" w:rsidRPr="006F7C45">
        <w:rPr>
          <w:rFonts w:ascii="仿宋_GB2312" w:eastAsia="仿宋_GB2312" w:hAnsi="仿宋" w:hint="eastAsia"/>
          <w:sz w:val="32"/>
          <w:szCs w:val="32"/>
        </w:rPr>
        <w:t xml:space="preserve"> </w:t>
      </w:r>
      <w:r w:rsidR="006F7C45" w:rsidRPr="006F7C45">
        <w:rPr>
          <w:rFonts w:ascii="黑体" w:eastAsia="黑体" w:hAnsi="黑体" w:hint="eastAsia"/>
          <w:sz w:val="32"/>
          <w:szCs w:val="32"/>
        </w:rPr>
        <w:t xml:space="preserve">            </w:t>
      </w:r>
    </w:p>
    <w:p w:rsidR="006F7C45" w:rsidRPr="006F7C45" w:rsidRDefault="006F7C45" w:rsidP="006F7C45">
      <w:pPr>
        <w:spacing w:line="300" w:lineRule="exact"/>
        <w:rPr>
          <w:rFonts w:ascii="黑体" w:eastAsia="黑体" w:hAnsi="黑体"/>
          <w:sz w:val="32"/>
          <w:szCs w:val="32"/>
        </w:rPr>
      </w:pPr>
      <w:r w:rsidRPr="006F7C45">
        <w:rPr>
          <w:rFonts w:ascii="黑体" w:eastAsia="黑体" w:hAnsi="黑体" w:hint="eastAsia"/>
          <w:sz w:val="32"/>
          <w:szCs w:val="32"/>
        </w:rPr>
        <w:t xml:space="preserve">                          </w:t>
      </w:r>
    </w:p>
    <w:p w:rsidR="006F7C45" w:rsidRPr="00DF7854" w:rsidRDefault="006F7C45" w:rsidP="00DF7854">
      <w:pPr>
        <w:rPr>
          <w:rFonts w:ascii="黑体" w:eastAsia="黑体" w:hAnsi="黑体"/>
          <w:sz w:val="32"/>
          <w:szCs w:val="32"/>
        </w:rPr>
      </w:pPr>
      <w:r w:rsidRPr="006F7C45">
        <w:rPr>
          <w:rFonts w:ascii="黑体" w:eastAsia="黑体" w:hAnsi="黑体"/>
          <w:sz w:val="32"/>
          <w:szCs w:val="32"/>
        </w:rPr>
        <w:t xml:space="preserve">    </w:t>
      </w:r>
      <w:r w:rsidRPr="006F7C45">
        <w:rPr>
          <w:rFonts w:ascii="黑体" w:eastAsia="黑体" w:hAnsi="黑体" w:hint="eastAsia"/>
          <w:sz w:val="32"/>
          <w:szCs w:val="32"/>
        </w:rPr>
        <w:t>二</w:t>
      </w:r>
      <w:r w:rsidRPr="006F7C45">
        <w:rPr>
          <w:rFonts w:ascii="黑体" w:eastAsia="黑体" w:hAnsi="黑体"/>
          <w:sz w:val="32"/>
          <w:szCs w:val="32"/>
        </w:rPr>
        <w:t>、</w:t>
      </w:r>
      <w:r w:rsidRPr="006F7C45">
        <w:rPr>
          <w:rFonts w:ascii="黑体" w:eastAsia="黑体" w:hAnsi="黑体" w:hint="eastAsia"/>
          <w:sz w:val="32"/>
          <w:szCs w:val="32"/>
        </w:rPr>
        <w:t>2022</w:t>
      </w:r>
      <w:r w:rsidRPr="006F7C45">
        <w:rPr>
          <w:rFonts w:ascii="黑体" w:eastAsia="黑体" w:hAnsi="黑体"/>
          <w:sz w:val="32"/>
          <w:szCs w:val="32"/>
        </w:rPr>
        <w:t>年</w:t>
      </w:r>
      <w:r w:rsidRPr="006F7C45">
        <w:rPr>
          <w:rFonts w:ascii="黑体" w:eastAsia="黑体" w:hAnsi="黑体" w:hint="eastAsia"/>
          <w:sz w:val="32"/>
          <w:szCs w:val="32"/>
        </w:rPr>
        <w:t>度一般公共预算财政拨款“三公”经费支出</w:t>
      </w:r>
      <w:r w:rsidRPr="006F7C45">
        <w:rPr>
          <w:rFonts w:ascii="黑体" w:eastAsia="黑体" w:hAnsi="黑体"/>
          <w:sz w:val="32"/>
          <w:szCs w:val="32"/>
        </w:rPr>
        <w:t>情况说明</w:t>
      </w:r>
    </w:p>
    <w:p w:rsidR="003E3B19" w:rsidRDefault="00B907B7" w:rsidP="003E3B19">
      <w:pPr>
        <w:ind w:firstLineChars="200" w:firstLine="628"/>
        <w:rPr>
          <w:rFonts w:ascii="仿宋_GB2312" w:eastAsia="仿宋_GB2312" w:hAnsi="Times New Roman" w:cs="仿宋_GB2312"/>
          <w:color w:val="000000"/>
          <w:sz w:val="32"/>
          <w:szCs w:val="32"/>
        </w:rPr>
      </w:pPr>
      <w:r w:rsidRPr="00B907B7">
        <w:rPr>
          <w:rFonts w:ascii="仿宋_GB2312" w:eastAsia="仿宋_GB2312" w:hAnsi="Times New Roman" w:cs="仿宋_GB2312" w:hint="eastAsia"/>
          <w:color w:val="000000"/>
          <w:sz w:val="32"/>
          <w:szCs w:val="32"/>
        </w:rPr>
        <w:t>淮南市大通区</w:t>
      </w:r>
      <w:r>
        <w:rPr>
          <w:rFonts w:ascii="仿宋_GB2312" w:eastAsia="仿宋_GB2312" w:hAnsi="Times New Roman" w:cs="仿宋_GB2312"/>
          <w:color w:val="000000"/>
          <w:sz w:val="32"/>
          <w:szCs w:val="32"/>
        </w:rPr>
        <w:t>20</w:t>
      </w:r>
      <w:r>
        <w:rPr>
          <w:rFonts w:ascii="仿宋_GB2312" w:eastAsia="仿宋_GB2312" w:hAnsi="Times New Roman" w:cs="仿宋_GB2312" w:hint="eastAsia"/>
          <w:color w:val="000000"/>
          <w:sz w:val="32"/>
          <w:szCs w:val="32"/>
        </w:rPr>
        <w:t>22</w:t>
      </w:r>
      <w:r w:rsidRPr="00B907B7">
        <w:rPr>
          <w:rFonts w:ascii="仿宋_GB2312" w:eastAsia="仿宋_GB2312" w:hAnsi="Times New Roman" w:cs="仿宋_GB2312" w:hint="eastAsia"/>
          <w:color w:val="000000"/>
          <w:sz w:val="32"/>
          <w:szCs w:val="32"/>
        </w:rPr>
        <w:t>年度一般公共预算财政拨款“三公”经费支出决算为</w:t>
      </w:r>
      <w:r>
        <w:rPr>
          <w:rFonts w:ascii="仿宋_GB2312" w:eastAsia="仿宋_GB2312" w:hAnsi="Times New Roman" w:cs="仿宋_GB2312" w:hint="eastAsia"/>
          <w:color w:val="000000"/>
          <w:sz w:val="32"/>
          <w:szCs w:val="32"/>
        </w:rPr>
        <w:t>246.53</w:t>
      </w:r>
      <w:r w:rsidRPr="00B907B7">
        <w:rPr>
          <w:rFonts w:ascii="仿宋_GB2312" w:eastAsia="仿宋_GB2312" w:hAnsi="Times New Roman" w:cs="仿宋_GB2312" w:hint="eastAsia"/>
          <w:color w:val="000000"/>
          <w:sz w:val="32"/>
          <w:szCs w:val="32"/>
        </w:rPr>
        <w:t>万元，完成年初预算的</w:t>
      </w:r>
      <w:r>
        <w:rPr>
          <w:rFonts w:ascii="仿宋_GB2312" w:eastAsia="仿宋_GB2312" w:hAnsi="Times New Roman" w:cs="仿宋_GB2312" w:hint="eastAsia"/>
          <w:color w:val="000000"/>
          <w:sz w:val="32"/>
          <w:szCs w:val="32"/>
        </w:rPr>
        <w:t>85.73</w:t>
      </w:r>
      <w:r w:rsidRPr="00B907B7">
        <w:rPr>
          <w:rFonts w:ascii="仿宋_GB2312" w:eastAsia="仿宋_GB2312" w:hAnsi="Times New Roman" w:cs="仿宋_GB2312"/>
          <w:color w:val="000000"/>
          <w:sz w:val="32"/>
          <w:szCs w:val="32"/>
        </w:rPr>
        <w:t>%</w:t>
      </w:r>
      <w:r w:rsidRPr="00B907B7">
        <w:rPr>
          <w:rFonts w:ascii="仿宋_GB2312" w:eastAsia="仿宋_GB2312" w:hAnsi="Times New Roman" w:cs="仿宋_GB2312" w:hint="eastAsia"/>
          <w:color w:val="000000"/>
          <w:sz w:val="32"/>
          <w:szCs w:val="32"/>
        </w:rPr>
        <w:t>。</w:t>
      </w:r>
      <w:r>
        <w:rPr>
          <w:rFonts w:ascii="仿宋_GB2312" w:eastAsia="仿宋_GB2312" w:hAnsi="Times New Roman" w:cs="仿宋_GB2312" w:hint="eastAsia"/>
          <w:color w:val="000000"/>
          <w:sz w:val="32"/>
          <w:szCs w:val="32"/>
        </w:rPr>
        <w:t>三公”经</w:t>
      </w:r>
      <w:r>
        <w:rPr>
          <w:rFonts w:ascii="仿宋_GB2312" w:eastAsia="仿宋_GB2312" w:hAnsi="Times New Roman" w:cs="仿宋_GB2312" w:hint="eastAsia"/>
          <w:color w:val="000000"/>
          <w:sz w:val="32"/>
          <w:szCs w:val="32"/>
        </w:rPr>
        <w:lastRenderedPageBreak/>
        <w:t>费较上年决算增加73.75</w:t>
      </w:r>
      <w:r w:rsidRPr="00B907B7">
        <w:rPr>
          <w:rFonts w:ascii="仿宋_GB2312" w:eastAsia="仿宋_GB2312" w:hAnsi="Times New Roman" w:cs="仿宋_GB2312" w:hint="eastAsia"/>
          <w:color w:val="000000"/>
          <w:sz w:val="32"/>
          <w:szCs w:val="32"/>
        </w:rPr>
        <w:t>万元，具体原因是</w:t>
      </w:r>
      <w:r>
        <w:rPr>
          <w:rFonts w:ascii="仿宋_GB2312" w:eastAsia="仿宋_GB2312" w:hAnsi="Times New Roman" w:cs="仿宋_GB2312" w:hint="eastAsia"/>
          <w:color w:val="000000"/>
          <w:sz w:val="32"/>
          <w:szCs w:val="32"/>
        </w:rPr>
        <w:t>区部门单位公务用车淘汰更新，本年度公务用车购置</w:t>
      </w:r>
      <w:r w:rsidRPr="00B907B7">
        <w:rPr>
          <w:rFonts w:ascii="仿宋_GB2312" w:eastAsia="仿宋_GB2312" w:hAnsi="Times New Roman" w:cs="仿宋_GB2312" w:hint="eastAsia"/>
          <w:color w:val="000000"/>
          <w:sz w:val="32"/>
          <w:szCs w:val="32"/>
        </w:rPr>
        <w:t>经费</w:t>
      </w:r>
      <w:r>
        <w:rPr>
          <w:rFonts w:ascii="仿宋_GB2312" w:eastAsia="仿宋_GB2312" w:hAnsi="Times New Roman" w:cs="仿宋_GB2312" w:hint="eastAsia"/>
          <w:color w:val="000000"/>
          <w:sz w:val="32"/>
          <w:szCs w:val="32"/>
        </w:rPr>
        <w:t>大额增加。</w:t>
      </w:r>
      <w:r w:rsidR="003E3B19">
        <w:rPr>
          <w:rFonts w:ascii="仿宋_GB2312" w:eastAsia="仿宋_GB2312" w:hAnsi="Times New Roman" w:cs="仿宋_GB2312" w:hint="eastAsia"/>
          <w:color w:val="000000"/>
          <w:sz w:val="32"/>
          <w:szCs w:val="32"/>
        </w:rPr>
        <w:t>经费</w:t>
      </w:r>
      <w:r w:rsidR="00B35E7C">
        <w:rPr>
          <w:rFonts w:ascii="仿宋_GB2312" w:eastAsia="仿宋_GB2312" w:hAnsi="Times New Roman" w:cs="仿宋_GB2312" w:hint="eastAsia"/>
          <w:color w:val="000000"/>
          <w:sz w:val="32"/>
          <w:szCs w:val="32"/>
        </w:rPr>
        <w:t>使用贯彻落实中央八项规定</w:t>
      </w:r>
      <w:r w:rsidRPr="00B907B7">
        <w:rPr>
          <w:rFonts w:ascii="仿宋_GB2312" w:eastAsia="仿宋_GB2312" w:hAnsi="Times New Roman" w:cs="仿宋_GB2312" w:hint="eastAsia"/>
          <w:color w:val="000000"/>
          <w:sz w:val="32"/>
          <w:szCs w:val="32"/>
        </w:rPr>
        <w:t>、省委省政府</w:t>
      </w:r>
      <w:r w:rsidRPr="00B907B7">
        <w:rPr>
          <w:rFonts w:ascii="仿宋_GB2312" w:eastAsia="仿宋_GB2312" w:hAnsi="Times New Roman" w:cs="仿宋_GB2312"/>
          <w:color w:val="000000"/>
          <w:sz w:val="32"/>
          <w:szCs w:val="32"/>
        </w:rPr>
        <w:t>30</w:t>
      </w:r>
      <w:r w:rsidRPr="00B907B7">
        <w:rPr>
          <w:rFonts w:ascii="仿宋_GB2312" w:eastAsia="仿宋_GB2312" w:hAnsi="Times New Roman" w:cs="仿宋_GB2312" w:hint="eastAsia"/>
          <w:color w:val="000000"/>
          <w:sz w:val="32"/>
          <w:szCs w:val="32"/>
        </w:rPr>
        <w:t>条规定和市委</w:t>
      </w:r>
      <w:r w:rsidRPr="00B907B7">
        <w:rPr>
          <w:rFonts w:ascii="仿宋_GB2312" w:eastAsia="仿宋_GB2312" w:hAnsi="Times New Roman" w:cs="仿宋_GB2312"/>
          <w:color w:val="000000"/>
          <w:sz w:val="32"/>
          <w:szCs w:val="32"/>
        </w:rPr>
        <w:t>40</w:t>
      </w:r>
      <w:r w:rsidRPr="00B907B7">
        <w:rPr>
          <w:rFonts w:ascii="仿宋_GB2312" w:eastAsia="仿宋_GB2312" w:hAnsi="Times New Roman" w:cs="仿宋_GB2312" w:hint="eastAsia"/>
          <w:color w:val="000000"/>
          <w:sz w:val="32"/>
          <w:szCs w:val="32"/>
        </w:rPr>
        <w:t>条规定，严格执行《党政机关厉行节约反对浪费条例》（中发</w:t>
      </w:r>
      <w:r w:rsidR="003E3B19" w:rsidRPr="003E3B19">
        <w:rPr>
          <w:rFonts w:ascii="仿宋_GB2312" w:eastAsia="仿宋_GB2312" w:hAnsi="Times New Roman" w:cs="仿宋_GB2312" w:hint="eastAsia"/>
          <w:color w:val="000000"/>
          <w:sz w:val="32"/>
          <w:szCs w:val="32"/>
        </w:rPr>
        <w:t>〔</w:t>
      </w:r>
      <w:r w:rsidR="003E3B19" w:rsidRPr="003E3B19">
        <w:rPr>
          <w:rFonts w:ascii="仿宋_GB2312" w:eastAsia="仿宋_GB2312" w:hAnsi="Times New Roman" w:cs="仿宋_GB2312"/>
          <w:color w:val="000000"/>
          <w:sz w:val="32"/>
          <w:szCs w:val="32"/>
        </w:rPr>
        <w:t>2013</w:t>
      </w:r>
      <w:r w:rsidR="003E3B19" w:rsidRPr="003E3B19">
        <w:rPr>
          <w:rFonts w:ascii="仿宋_GB2312" w:eastAsia="仿宋_GB2312" w:hAnsi="Times New Roman" w:cs="仿宋_GB2312" w:hint="eastAsia"/>
          <w:color w:val="000000"/>
          <w:sz w:val="32"/>
          <w:szCs w:val="32"/>
        </w:rPr>
        <w:t>〕</w:t>
      </w:r>
      <w:r w:rsidR="003E3B19" w:rsidRPr="003E3B19">
        <w:rPr>
          <w:rFonts w:ascii="仿宋_GB2312" w:eastAsia="仿宋_GB2312" w:hAnsi="Times New Roman" w:cs="仿宋_GB2312"/>
          <w:color w:val="000000"/>
          <w:sz w:val="32"/>
          <w:szCs w:val="32"/>
        </w:rPr>
        <w:t>13</w:t>
      </w:r>
      <w:r w:rsidR="003E3B19" w:rsidRPr="003E3B19">
        <w:rPr>
          <w:rFonts w:ascii="仿宋_GB2312" w:eastAsia="仿宋_GB2312" w:hAnsi="Times New Roman" w:cs="仿宋_GB2312" w:hint="eastAsia"/>
          <w:color w:val="000000"/>
          <w:sz w:val="32"/>
          <w:szCs w:val="32"/>
        </w:rPr>
        <w:t>号）和《中共淮南市纪律检查委员会关于坚决整治三种“顽症”切实加强机关作风建设的若干规定（暂行）的通知》（淮纪〔</w:t>
      </w:r>
      <w:r w:rsidR="003E3B19" w:rsidRPr="003E3B19">
        <w:rPr>
          <w:rFonts w:ascii="仿宋_GB2312" w:eastAsia="仿宋_GB2312" w:hAnsi="Times New Roman" w:cs="仿宋_GB2312"/>
          <w:color w:val="000000"/>
          <w:sz w:val="32"/>
          <w:szCs w:val="32"/>
        </w:rPr>
        <w:t>2013</w:t>
      </w:r>
      <w:r w:rsidR="003E3B19" w:rsidRPr="003E3B19">
        <w:rPr>
          <w:rFonts w:ascii="仿宋_GB2312" w:eastAsia="仿宋_GB2312" w:hAnsi="Times New Roman" w:cs="仿宋_GB2312" w:hint="eastAsia"/>
          <w:color w:val="000000"/>
          <w:sz w:val="32"/>
          <w:szCs w:val="32"/>
        </w:rPr>
        <w:t>〕</w:t>
      </w:r>
      <w:r w:rsidR="003E3B19" w:rsidRPr="003E3B19">
        <w:rPr>
          <w:rFonts w:ascii="仿宋_GB2312" w:eastAsia="仿宋_GB2312" w:hAnsi="Times New Roman" w:cs="仿宋_GB2312"/>
          <w:color w:val="000000"/>
          <w:sz w:val="32"/>
          <w:szCs w:val="32"/>
        </w:rPr>
        <w:t>27</w:t>
      </w:r>
      <w:r w:rsidR="003E3B19" w:rsidRPr="003E3B19">
        <w:rPr>
          <w:rFonts w:ascii="仿宋_GB2312" w:eastAsia="仿宋_GB2312" w:hAnsi="Times New Roman" w:cs="仿宋_GB2312" w:hint="eastAsia"/>
          <w:color w:val="000000"/>
          <w:sz w:val="32"/>
          <w:szCs w:val="32"/>
        </w:rPr>
        <w:t>号）规定。</w:t>
      </w:r>
    </w:p>
    <w:p w:rsidR="004E0C74" w:rsidRPr="004E0C74" w:rsidRDefault="004E0C74" w:rsidP="004E0C74">
      <w:pPr>
        <w:ind w:firstLineChars="200" w:firstLine="628"/>
        <w:rPr>
          <w:rFonts w:ascii="仿宋_GB2312" w:eastAsia="仿宋_GB2312" w:hAnsi="Times New Roman" w:cs="仿宋_GB2312"/>
          <w:color w:val="000000"/>
          <w:sz w:val="32"/>
          <w:szCs w:val="32"/>
        </w:rPr>
      </w:pPr>
      <w:r w:rsidRPr="004E0C74">
        <w:rPr>
          <w:rFonts w:ascii="仿宋_GB2312" w:eastAsia="仿宋_GB2312" w:hAnsi="Times New Roman" w:cs="仿宋_GB2312" w:hint="eastAsia"/>
          <w:color w:val="000000"/>
          <w:sz w:val="32"/>
          <w:szCs w:val="32"/>
        </w:rPr>
        <w:t>为全面反映“三公”经费支出，本次公布的“三公”经费决算为区本级所有使用财政拨款安排“三公”经费支出的部门。其中：因公出国（境）费支出决算为</w:t>
      </w:r>
      <w:r>
        <w:rPr>
          <w:rFonts w:ascii="仿宋_GB2312" w:eastAsia="仿宋_GB2312" w:hAnsi="Times New Roman" w:cs="仿宋_GB2312" w:hint="eastAsia"/>
          <w:color w:val="000000"/>
          <w:sz w:val="32"/>
          <w:szCs w:val="32"/>
        </w:rPr>
        <w:t>0</w:t>
      </w:r>
      <w:r w:rsidRPr="004E0C74">
        <w:rPr>
          <w:rFonts w:ascii="仿宋_GB2312" w:eastAsia="仿宋_GB2312" w:hAnsi="Times New Roman" w:cs="仿宋_GB2312" w:hint="eastAsia"/>
          <w:color w:val="000000"/>
          <w:sz w:val="32"/>
          <w:szCs w:val="32"/>
        </w:rPr>
        <w:t>万元，无预算安排。公务接待费支出决算为</w:t>
      </w:r>
      <w:r>
        <w:rPr>
          <w:rFonts w:ascii="仿宋_GB2312" w:eastAsia="仿宋_GB2312" w:hAnsi="Times New Roman" w:cs="仿宋_GB2312" w:hint="eastAsia"/>
          <w:color w:val="000000"/>
          <w:sz w:val="32"/>
          <w:szCs w:val="32"/>
        </w:rPr>
        <w:t>2.67</w:t>
      </w:r>
      <w:r w:rsidRPr="004E0C74">
        <w:rPr>
          <w:rFonts w:ascii="仿宋_GB2312" w:eastAsia="仿宋_GB2312" w:hAnsi="Times New Roman" w:cs="仿宋_GB2312" w:hint="eastAsia"/>
          <w:color w:val="000000"/>
          <w:sz w:val="32"/>
          <w:szCs w:val="32"/>
        </w:rPr>
        <w:t>万元，完成年初预算的</w:t>
      </w:r>
      <w:r>
        <w:rPr>
          <w:rFonts w:ascii="仿宋_GB2312" w:eastAsia="仿宋_GB2312" w:hAnsi="Times New Roman" w:cs="仿宋_GB2312" w:hint="eastAsia"/>
          <w:color w:val="000000"/>
          <w:sz w:val="32"/>
          <w:szCs w:val="32"/>
        </w:rPr>
        <w:t>79.23</w:t>
      </w:r>
      <w:r w:rsidRPr="004E0C74">
        <w:rPr>
          <w:rFonts w:ascii="仿宋_GB2312" w:eastAsia="仿宋_GB2312" w:hAnsi="Times New Roman" w:cs="仿宋_GB2312"/>
          <w:color w:val="000000"/>
          <w:sz w:val="32"/>
          <w:szCs w:val="32"/>
        </w:rPr>
        <w:t>%</w:t>
      </w:r>
      <w:r w:rsidRPr="004E0C74">
        <w:rPr>
          <w:rFonts w:ascii="仿宋_GB2312" w:eastAsia="仿宋_GB2312" w:hAnsi="Times New Roman" w:cs="仿宋_GB2312" w:hint="eastAsia"/>
          <w:color w:val="000000"/>
          <w:sz w:val="32"/>
          <w:szCs w:val="32"/>
        </w:rPr>
        <w:t>，公务用车购置及运行费支出决算为</w:t>
      </w:r>
      <w:r>
        <w:rPr>
          <w:rFonts w:ascii="仿宋_GB2312" w:eastAsia="仿宋_GB2312" w:hAnsi="Times New Roman" w:cs="仿宋_GB2312" w:hint="eastAsia"/>
          <w:color w:val="000000"/>
          <w:sz w:val="32"/>
          <w:szCs w:val="32"/>
        </w:rPr>
        <w:t>243.86</w:t>
      </w:r>
      <w:r w:rsidRPr="004E0C74">
        <w:rPr>
          <w:rFonts w:ascii="仿宋_GB2312" w:eastAsia="仿宋_GB2312" w:hAnsi="Times New Roman" w:cs="仿宋_GB2312" w:hint="eastAsia"/>
          <w:color w:val="000000"/>
          <w:sz w:val="32"/>
          <w:szCs w:val="32"/>
        </w:rPr>
        <w:t>万元，完成年初预算的</w:t>
      </w:r>
      <w:r>
        <w:rPr>
          <w:rFonts w:ascii="仿宋_GB2312" w:eastAsia="仿宋_GB2312" w:hAnsi="Times New Roman" w:cs="仿宋_GB2312" w:hint="eastAsia"/>
          <w:color w:val="000000"/>
          <w:sz w:val="32"/>
          <w:szCs w:val="32"/>
        </w:rPr>
        <w:t>85.81</w:t>
      </w:r>
      <w:r w:rsidRPr="004E0C74">
        <w:rPr>
          <w:rFonts w:ascii="仿宋_GB2312" w:eastAsia="仿宋_GB2312" w:hAnsi="Times New Roman" w:cs="仿宋_GB2312"/>
          <w:color w:val="000000"/>
          <w:sz w:val="32"/>
          <w:szCs w:val="32"/>
        </w:rPr>
        <w:t>%</w:t>
      </w:r>
      <w:r w:rsidRPr="004E0C74">
        <w:rPr>
          <w:rFonts w:ascii="仿宋_GB2312" w:eastAsia="仿宋_GB2312" w:hAnsi="Times New Roman" w:cs="仿宋_GB2312" w:hint="eastAsia"/>
          <w:color w:val="000000"/>
          <w:sz w:val="32"/>
          <w:szCs w:val="32"/>
        </w:rPr>
        <w:t>。具体情况如下：</w:t>
      </w:r>
    </w:p>
    <w:p w:rsidR="004E0C74" w:rsidRPr="004E0C74" w:rsidRDefault="004E0C74" w:rsidP="004E0C74">
      <w:pPr>
        <w:ind w:firstLineChars="200" w:firstLine="628"/>
        <w:rPr>
          <w:rFonts w:ascii="仿宋_GB2312" w:eastAsia="仿宋_GB2312" w:hAnsi="Times New Roman" w:cs="仿宋_GB2312"/>
          <w:color w:val="000000"/>
          <w:sz w:val="32"/>
          <w:szCs w:val="32"/>
        </w:rPr>
      </w:pPr>
      <w:r w:rsidRPr="004E0C74">
        <w:rPr>
          <w:rFonts w:ascii="仿宋_GB2312" w:eastAsia="仿宋_GB2312" w:hAnsi="Times New Roman" w:cs="仿宋_GB2312" w:hint="eastAsia"/>
          <w:color w:val="000000"/>
          <w:sz w:val="32"/>
          <w:szCs w:val="32"/>
        </w:rPr>
        <w:t>（一）因公出国（境）费支出</w:t>
      </w:r>
      <w:r w:rsidRPr="004E0C74">
        <w:rPr>
          <w:rFonts w:ascii="仿宋_GB2312" w:eastAsia="仿宋_GB2312" w:hAnsi="Times New Roman" w:cs="仿宋_GB2312"/>
          <w:color w:val="000000"/>
          <w:sz w:val="32"/>
          <w:szCs w:val="32"/>
        </w:rPr>
        <w:t>0</w:t>
      </w:r>
      <w:r w:rsidRPr="004E0C74">
        <w:rPr>
          <w:rFonts w:ascii="仿宋_GB2312" w:eastAsia="仿宋_GB2312" w:hAnsi="Times New Roman" w:cs="仿宋_GB2312" w:hint="eastAsia"/>
          <w:color w:val="000000"/>
          <w:sz w:val="32"/>
          <w:szCs w:val="32"/>
        </w:rPr>
        <w:t>万元，与</w:t>
      </w:r>
      <w:r>
        <w:rPr>
          <w:rFonts w:ascii="仿宋_GB2312" w:eastAsia="仿宋_GB2312" w:hAnsi="Times New Roman" w:cs="仿宋_GB2312"/>
          <w:color w:val="000000"/>
          <w:sz w:val="32"/>
          <w:szCs w:val="32"/>
        </w:rPr>
        <w:t>2</w:t>
      </w:r>
      <w:r>
        <w:rPr>
          <w:rFonts w:ascii="仿宋_GB2312" w:eastAsia="仿宋_GB2312" w:hAnsi="Times New Roman" w:cs="仿宋_GB2312" w:hint="eastAsia"/>
          <w:color w:val="000000"/>
          <w:sz w:val="32"/>
          <w:szCs w:val="32"/>
        </w:rPr>
        <w:t>021</w:t>
      </w:r>
      <w:r w:rsidRPr="004E0C74">
        <w:rPr>
          <w:rFonts w:ascii="仿宋_GB2312" w:eastAsia="仿宋_GB2312" w:hAnsi="Times New Roman" w:cs="仿宋_GB2312" w:hint="eastAsia"/>
          <w:color w:val="000000"/>
          <w:sz w:val="32"/>
          <w:szCs w:val="32"/>
        </w:rPr>
        <w:t>年度决算相比下降</w:t>
      </w:r>
      <w:r w:rsidRPr="004E0C74">
        <w:rPr>
          <w:rFonts w:ascii="仿宋_GB2312" w:eastAsia="仿宋_GB2312" w:hAnsi="Times New Roman" w:cs="仿宋_GB2312"/>
          <w:color w:val="000000"/>
          <w:sz w:val="32"/>
          <w:szCs w:val="32"/>
        </w:rPr>
        <w:t>0</w:t>
      </w:r>
      <w:r w:rsidRPr="004E0C74">
        <w:rPr>
          <w:rFonts w:ascii="仿宋_GB2312" w:eastAsia="仿宋_GB2312" w:hAnsi="Times New Roman" w:cs="仿宋_GB2312" w:hint="eastAsia"/>
          <w:color w:val="000000"/>
          <w:sz w:val="32"/>
          <w:szCs w:val="32"/>
        </w:rPr>
        <w:t>万元，下降的原因是年初预算无安排</w:t>
      </w:r>
      <w:r>
        <w:rPr>
          <w:rFonts w:ascii="仿宋_GB2312" w:eastAsia="仿宋_GB2312" w:hAnsi="Times New Roman" w:cs="仿宋_GB2312"/>
          <w:color w:val="000000"/>
          <w:sz w:val="32"/>
          <w:szCs w:val="32"/>
        </w:rPr>
        <w:t>，20</w:t>
      </w:r>
      <w:r>
        <w:rPr>
          <w:rFonts w:ascii="仿宋_GB2312" w:eastAsia="仿宋_GB2312" w:hAnsi="Times New Roman" w:cs="仿宋_GB2312" w:hint="eastAsia"/>
          <w:color w:val="000000"/>
          <w:sz w:val="32"/>
          <w:szCs w:val="32"/>
        </w:rPr>
        <w:t>22</w:t>
      </w:r>
      <w:r w:rsidRPr="004E0C74">
        <w:rPr>
          <w:rFonts w:ascii="仿宋_GB2312" w:eastAsia="仿宋_GB2312" w:hAnsi="Times New Roman" w:cs="仿宋_GB2312" w:hint="eastAsia"/>
          <w:color w:val="000000"/>
          <w:sz w:val="32"/>
          <w:szCs w:val="32"/>
        </w:rPr>
        <w:t>年淮南市大通区因公出国（境）团组</w:t>
      </w:r>
      <w:r w:rsidRPr="004E0C74">
        <w:rPr>
          <w:rFonts w:ascii="仿宋_GB2312" w:eastAsia="仿宋_GB2312" w:hAnsi="Times New Roman" w:cs="仿宋_GB2312"/>
          <w:color w:val="000000"/>
          <w:sz w:val="32"/>
          <w:szCs w:val="32"/>
        </w:rPr>
        <w:t>0</w:t>
      </w:r>
      <w:r w:rsidRPr="004E0C74">
        <w:rPr>
          <w:rFonts w:ascii="仿宋_GB2312" w:eastAsia="仿宋_GB2312" w:hAnsi="Times New Roman" w:cs="仿宋_GB2312" w:hint="eastAsia"/>
          <w:color w:val="000000"/>
          <w:sz w:val="32"/>
          <w:szCs w:val="32"/>
        </w:rPr>
        <w:t>次，出国（境）</w:t>
      </w:r>
      <w:r w:rsidRPr="004E0C74">
        <w:rPr>
          <w:rFonts w:ascii="仿宋_GB2312" w:eastAsia="仿宋_GB2312" w:hAnsi="Times New Roman" w:cs="仿宋_GB2312"/>
          <w:color w:val="000000"/>
          <w:sz w:val="32"/>
          <w:szCs w:val="32"/>
        </w:rPr>
        <w:t>0</w:t>
      </w:r>
      <w:r w:rsidRPr="004E0C74">
        <w:rPr>
          <w:rFonts w:ascii="仿宋_GB2312" w:eastAsia="仿宋_GB2312" w:hAnsi="Times New Roman" w:cs="仿宋_GB2312" w:hint="eastAsia"/>
          <w:color w:val="000000"/>
          <w:sz w:val="32"/>
          <w:szCs w:val="32"/>
        </w:rPr>
        <w:t>人次。</w:t>
      </w:r>
    </w:p>
    <w:p w:rsidR="004E0C74" w:rsidRPr="004E0C74" w:rsidRDefault="004E0C74" w:rsidP="004E0C74">
      <w:pPr>
        <w:ind w:firstLineChars="200" w:firstLine="628"/>
        <w:rPr>
          <w:rFonts w:ascii="仿宋_GB2312" w:eastAsia="仿宋_GB2312" w:hAnsi="Times New Roman" w:cs="仿宋_GB2312"/>
          <w:color w:val="000000"/>
          <w:sz w:val="32"/>
          <w:szCs w:val="32"/>
        </w:rPr>
      </w:pPr>
      <w:r w:rsidRPr="004E0C74">
        <w:rPr>
          <w:rFonts w:ascii="仿宋_GB2312" w:eastAsia="仿宋_GB2312" w:hAnsi="Times New Roman" w:cs="仿宋_GB2312" w:hint="eastAsia"/>
          <w:color w:val="000000"/>
          <w:sz w:val="32"/>
          <w:szCs w:val="32"/>
        </w:rPr>
        <w:t>（二）公务接待费支出</w:t>
      </w:r>
      <w:r>
        <w:rPr>
          <w:rFonts w:ascii="仿宋_GB2312" w:eastAsia="仿宋_GB2312" w:hAnsi="Times New Roman" w:cs="仿宋_GB2312" w:hint="eastAsia"/>
          <w:color w:val="000000"/>
          <w:sz w:val="32"/>
          <w:szCs w:val="32"/>
        </w:rPr>
        <w:t>2.67</w:t>
      </w:r>
      <w:r w:rsidRPr="004E0C74">
        <w:rPr>
          <w:rFonts w:ascii="仿宋_GB2312" w:eastAsia="仿宋_GB2312" w:hAnsi="Times New Roman" w:cs="仿宋_GB2312" w:hint="eastAsia"/>
          <w:color w:val="000000"/>
          <w:sz w:val="32"/>
          <w:szCs w:val="32"/>
        </w:rPr>
        <w:t>万元</w:t>
      </w:r>
      <w:r w:rsidRPr="004E0C74">
        <w:rPr>
          <w:rFonts w:ascii="仿宋_GB2312" w:eastAsia="仿宋_GB2312" w:hAnsi="Times New Roman" w:cs="仿宋_GB2312"/>
          <w:color w:val="000000"/>
          <w:sz w:val="32"/>
          <w:szCs w:val="32"/>
        </w:rPr>
        <w:t xml:space="preserve">, </w:t>
      </w:r>
      <w:r w:rsidRPr="004E0C74">
        <w:rPr>
          <w:rFonts w:ascii="仿宋_GB2312" w:eastAsia="仿宋_GB2312" w:hAnsi="Times New Roman" w:cs="仿宋_GB2312" w:hint="eastAsia"/>
          <w:color w:val="000000"/>
          <w:sz w:val="32"/>
          <w:szCs w:val="32"/>
        </w:rPr>
        <w:t>与</w:t>
      </w:r>
      <w:r>
        <w:rPr>
          <w:rFonts w:ascii="仿宋_GB2312" w:eastAsia="仿宋_GB2312" w:hAnsi="Times New Roman" w:cs="仿宋_GB2312"/>
          <w:color w:val="000000"/>
          <w:sz w:val="32"/>
          <w:szCs w:val="32"/>
        </w:rPr>
        <w:t>20</w:t>
      </w:r>
      <w:r>
        <w:rPr>
          <w:rFonts w:ascii="仿宋_GB2312" w:eastAsia="仿宋_GB2312" w:hAnsi="Times New Roman" w:cs="仿宋_GB2312" w:hint="eastAsia"/>
          <w:color w:val="000000"/>
          <w:sz w:val="32"/>
          <w:szCs w:val="32"/>
        </w:rPr>
        <w:t>21</w:t>
      </w:r>
      <w:r w:rsidRPr="004E0C74">
        <w:rPr>
          <w:rFonts w:ascii="仿宋_GB2312" w:eastAsia="仿宋_GB2312" w:hAnsi="Times New Roman" w:cs="仿宋_GB2312" w:hint="eastAsia"/>
          <w:color w:val="000000"/>
          <w:sz w:val="32"/>
          <w:szCs w:val="32"/>
        </w:rPr>
        <w:t>年度决算相比，减少</w:t>
      </w:r>
      <w:r>
        <w:rPr>
          <w:rFonts w:ascii="仿宋_GB2312" w:eastAsia="仿宋_GB2312" w:hAnsi="Times New Roman" w:cs="仿宋_GB2312" w:hint="eastAsia"/>
          <w:color w:val="000000"/>
          <w:sz w:val="32"/>
          <w:szCs w:val="32"/>
        </w:rPr>
        <w:t>18.14</w:t>
      </w:r>
      <w:r w:rsidRPr="004E0C74">
        <w:rPr>
          <w:rFonts w:ascii="仿宋_GB2312" w:eastAsia="仿宋_GB2312" w:hAnsi="Times New Roman" w:cs="仿宋_GB2312" w:hint="eastAsia"/>
          <w:color w:val="000000"/>
          <w:sz w:val="32"/>
          <w:szCs w:val="32"/>
        </w:rPr>
        <w:t>万元，下降</w:t>
      </w:r>
      <w:r w:rsidR="002B3487">
        <w:rPr>
          <w:rFonts w:ascii="仿宋_GB2312" w:eastAsia="仿宋_GB2312" w:hAnsi="Times New Roman" w:cs="仿宋_GB2312" w:hint="eastAsia"/>
          <w:color w:val="000000"/>
          <w:sz w:val="32"/>
          <w:szCs w:val="32"/>
        </w:rPr>
        <w:t>87.</w:t>
      </w:r>
      <w:r w:rsidR="003A5A64">
        <w:rPr>
          <w:rFonts w:ascii="仿宋_GB2312" w:eastAsia="仿宋_GB2312" w:hAnsi="Times New Roman" w:cs="仿宋_GB2312" w:hint="eastAsia"/>
          <w:color w:val="000000"/>
          <w:sz w:val="32"/>
          <w:szCs w:val="32"/>
        </w:rPr>
        <w:t>17</w:t>
      </w:r>
      <w:r w:rsidRPr="004E0C74">
        <w:rPr>
          <w:rFonts w:ascii="仿宋_GB2312" w:eastAsia="仿宋_GB2312" w:hAnsi="Times New Roman" w:cs="仿宋_GB2312"/>
          <w:color w:val="000000"/>
          <w:sz w:val="32"/>
          <w:szCs w:val="32"/>
        </w:rPr>
        <w:t>%</w:t>
      </w:r>
      <w:r w:rsidRPr="004E0C74">
        <w:rPr>
          <w:rFonts w:ascii="仿宋_GB2312" w:eastAsia="仿宋_GB2312" w:hAnsi="Times New Roman" w:cs="仿宋_GB2312" w:hint="eastAsia"/>
          <w:color w:val="000000"/>
          <w:sz w:val="32"/>
          <w:szCs w:val="32"/>
        </w:rPr>
        <w:t>。，下降的原因是严格按照中央八项规定要求，厉行节约、反对浪费。主要用于接</w:t>
      </w:r>
      <w:r w:rsidR="00B35E7C">
        <w:rPr>
          <w:rFonts w:ascii="仿宋_GB2312" w:eastAsia="仿宋_GB2312" w:hAnsi="Times New Roman" w:cs="仿宋_GB2312" w:hint="eastAsia"/>
          <w:color w:val="000000"/>
          <w:sz w:val="32"/>
          <w:szCs w:val="32"/>
        </w:rPr>
        <w:t>待上级、兄弟单位业务指导和工作调研等公务往来支出。经费使用贯彻中央八项规定</w:t>
      </w:r>
      <w:r w:rsidRPr="004E0C74">
        <w:rPr>
          <w:rFonts w:ascii="仿宋_GB2312" w:eastAsia="仿宋_GB2312" w:hAnsi="Times New Roman" w:cs="仿宋_GB2312" w:hint="eastAsia"/>
          <w:color w:val="000000"/>
          <w:sz w:val="32"/>
          <w:szCs w:val="32"/>
        </w:rPr>
        <w:t>、《党政机关厉行节约反对浪费条例》、区委区政府有关具体要求，严格执行《淮南市市直机关公务接待费管理暂行办法》（淮</w:t>
      </w:r>
      <w:r w:rsidRPr="004E0C74">
        <w:rPr>
          <w:rFonts w:ascii="仿宋_GB2312" w:eastAsia="仿宋_GB2312" w:hAnsi="Times New Roman" w:cs="仿宋_GB2312" w:hint="eastAsia"/>
          <w:color w:val="000000"/>
          <w:sz w:val="32"/>
          <w:szCs w:val="32"/>
        </w:rPr>
        <w:lastRenderedPageBreak/>
        <w:t>财行政〔</w:t>
      </w:r>
      <w:r w:rsidRPr="004E0C74">
        <w:rPr>
          <w:rFonts w:ascii="仿宋_GB2312" w:eastAsia="仿宋_GB2312" w:hAnsi="Times New Roman" w:cs="仿宋_GB2312"/>
          <w:color w:val="000000"/>
          <w:sz w:val="32"/>
          <w:szCs w:val="32"/>
        </w:rPr>
        <w:t>2015</w:t>
      </w:r>
      <w:r w:rsidRPr="004E0C74">
        <w:rPr>
          <w:rFonts w:ascii="仿宋_GB2312" w:eastAsia="仿宋_GB2312" w:hAnsi="Times New Roman" w:cs="仿宋_GB2312" w:hint="eastAsia"/>
          <w:color w:val="000000"/>
          <w:sz w:val="32"/>
          <w:szCs w:val="32"/>
        </w:rPr>
        <w:t>〕</w:t>
      </w:r>
      <w:r w:rsidRPr="004E0C74">
        <w:rPr>
          <w:rFonts w:ascii="仿宋_GB2312" w:eastAsia="仿宋_GB2312" w:hAnsi="Times New Roman" w:cs="仿宋_GB2312"/>
          <w:color w:val="000000"/>
          <w:sz w:val="32"/>
          <w:szCs w:val="32"/>
        </w:rPr>
        <w:t>581</w:t>
      </w:r>
      <w:r w:rsidRPr="004E0C74">
        <w:rPr>
          <w:rFonts w:ascii="仿宋_GB2312" w:eastAsia="仿宋_GB2312" w:hAnsi="Times New Roman" w:cs="仿宋_GB2312" w:hint="eastAsia"/>
          <w:color w:val="000000"/>
          <w:sz w:val="32"/>
          <w:szCs w:val="32"/>
        </w:rPr>
        <w:t>号）相关规定。</w:t>
      </w:r>
      <w:r w:rsidR="003A5A64">
        <w:rPr>
          <w:rFonts w:ascii="仿宋_GB2312" w:eastAsia="仿宋_GB2312" w:hAnsi="Times New Roman" w:cs="仿宋_GB2312"/>
          <w:color w:val="000000"/>
          <w:sz w:val="32"/>
          <w:szCs w:val="32"/>
        </w:rPr>
        <w:t>20</w:t>
      </w:r>
      <w:r w:rsidR="003A5A64">
        <w:rPr>
          <w:rFonts w:ascii="仿宋_GB2312" w:eastAsia="仿宋_GB2312" w:hAnsi="Times New Roman" w:cs="仿宋_GB2312" w:hint="eastAsia"/>
          <w:color w:val="000000"/>
          <w:sz w:val="32"/>
          <w:szCs w:val="32"/>
        </w:rPr>
        <w:t>22</w:t>
      </w:r>
      <w:r w:rsidRPr="004E0C74">
        <w:rPr>
          <w:rFonts w:ascii="仿宋_GB2312" w:eastAsia="仿宋_GB2312" w:hAnsi="Times New Roman" w:cs="仿宋_GB2312" w:hint="eastAsia"/>
          <w:color w:val="000000"/>
          <w:sz w:val="32"/>
          <w:szCs w:val="32"/>
        </w:rPr>
        <w:t>年大通区招待批次</w:t>
      </w:r>
      <w:r w:rsidR="003A5A64">
        <w:rPr>
          <w:rFonts w:ascii="仿宋_GB2312" w:eastAsia="仿宋_GB2312" w:hAnsi="Times New Roman" w:cs="仿宋_GB2312" w:hint="eastAsia"/>
          <w:color w:val="000000"/>
          <w:sz w:val="32"/>
          <w:szCs w:val="32"/>
        </w:rPr>
        <w:t>33</w:t>
      </w:r>
      <w:r w:rsidRPr="004E0C74">
        <w:rPr>
          <w:rFonts w:ascii="仿宋_GB2312" w:eastAsia="仿宋_GB2312" w:hAnsi="Times New Roman" w:cs="仿宋_GB2312" w:hint="eastAsia"/>
          <w:color w:val="000000"/>
          <w:sz w:val="32"/>
          <w:szCs w:val="32"/>
        </w:rPr>
        <w:t>次，招待人数</w:t>
      </w:r>
      <w:r w:rsidR="003A5A64">
        <w:rPr>
          <w:rFonts w:ascii="仿宋_GB2312" w:eastAsia="仿宋_GB2312" w:hAnsi="Times New Roman" w:cs="仿宋_GB2312" w:hint="eastAsia"/>
          <w:color w:val="000000"/>
          <w:sz w:val="32"/>
          <w:szCs w:val="32"/>
        </w:rPr>
        <w:t>364</w:t>
      </w:r>
      <w:r w:rsidRPr="004E0C74">
        <w:rPr>
          <w:rFonts w:ascii="仿宋_GB2312" w:eastAsia="仿宋_GB2312" w:hAnsi="Times New Roman" w:cs="仿宋_GB2312" w:hint="eastAsia"/>
          <w:color w:val="000000"/>
          <w:sz w:val="32"/>
          <w:szCs w:val="32"/>
        </w:rPr>
        <w:t>人。</w:t>
      </w:r>
    </w:p>
    <w:p w:rsidR="004E0C74" w:rsidRPr="004E0C74" w:rsidRDefault="004E0C74" w:rsidP="004E0C74">
      <w:pPr>
        <w:ind w:firstLineChars="200" w:firstLine="628"/>
        <w:rPr>
          <w:rFonts w:ascii="仿宋_GB2312" w:eastAsia="仿宋_GB2312" w:hAnsi="Times New Roman" w:cs="仿宋_GB2312"/>
          <w:color w:val="000000"/>
          <w:sz w:val="32"/>
          <w:szCs w:val="32"/>
        </w:rPr>
      </w:pPr>
      <w:r w:rsidRPr="004E0C74">
        <w:rPr>
          <w:rFonts w:ascii="仿宋_GB2312" w:eastAsia="仿宋_GB2312" w:hAnsi="Times New Roman" w:cs="仿宋_GB2312" w:hint="eastAsia"/>
          <w:color w:val="000000"/>
          <w:sz w:val="32"/>
          <w:szCs w:val="32"/>
        </w:rPr>
        <w:t>（三）公务用车购置及运行费支出</w:t>
      </w:r>
      <w:r w:rsidR="009B2051">
        <w:rPr>
          <w:rFonts w:ascii="仿宋_GB2312" w:eastAsia="仿宋_GB2312" w:hAnsi="Times New Roman" w:cs="仿宋_GB2312" w:hint="eastAsia"/>
          <w:color w:val="000000"/>
          <w:sz w:val="32"/>
          <w:szCs w:val="32"/>
        </w:rPr>
        <w:t>243.86</w:t>
      </w:r>
      <w:r w:rsidRPr="004E0C74">
        <w:rPr>
          <w:rFonts w:ascii="仿宋_GB2312" w:eastAsia="仿宋_GB2312" w:hAnsi="Times New Roman" w:cs="仿宋_GB2312" w:hint="eastAsia"/>
          <w:color w:val="000000"/>
          <w:sz w:val="32"/>
          <w:szCs w:val="32"/>
        </w:rPr>
        <w:t>万元，与</w:t>
      </w:r>
      <w:r w:rsidR="009B2051">
        <w:rPr>
          <w:rFonts w:ascii="仿宋_GB2312" w:eastAsia="仿宋_GB2312" w:hAnsi="Times New Roman" w:cs="仿宋_GB2312" w:hint="eastAsia"/>
          <w:color w:val="000000"/>
          <w:sz w:val="32"/>
          <w:szCs w:val="32"/>
        </w:rPr>
        <w:t>2021</w:t>
      </w:r>
      <w:r w:rsidRPr="004E0C74">
        <w:rPr>
          <w:rFonts w:ascii="仿宋_GB2312" w:eastAsia="仿宋_GB2312" w:hAnsi="Times New Roman" w:cs="仿宋_GB2312" w:hint="eastAsia"/>
          <w:color w:val="000000"/>
          <w:sz w:val="32"/>
          <w:szCs w:val="32"/>
        </w:rPr>
        <w:t>年度决算相比，增加</w:t>
      </w:r>
      <w:r w:rsidR="009B2051">
        <w:rPr>
          <w:rFonts w:ascii="仿宋_GB2312" w:eastAsia="仿宋_GB2312" w:hAnsi="Times New Roman" w:cs="仿宋_GB2312"/>
          <w:color w:val="000000"/>
          <w:sz w:val="32"/>
          <w:szCs w:val="32"/>
        </w:rPr>
        <w:t xml:space="preserve"> </w:t>
      </w:r>
      <w:r w:rsidR="009B2051">
        <w:rPr>
          <w:rFonts w:ascii="仿宋_GB2312" w:eastAsia="仿宋_GB2312" w:hAnsi="Times New Roman" w:cs="仿宋_GB2312" w:hint="eastAsia"/>
          <w:color w:val="000000"/>
          <w:sz w:val="32"/>
          <w:szCs w:val="32"/>
        </w:rPr>
        <w:t>91.88</w:t>
      </w:r>
      <w:r w:rsidRPr="004E0C74">
        <w:rPr>
          <w:rFonts w:ascii="仿宋_GB2312" w:eastAsia="仿宋_GB2312" w:hAnsi="Times New Roman" w:cs="仿宋_GB2312" w:hint="eastAsia"/>
          <w:color w:val="000000"/>
          <w:sz w:val="32"/>
          <w:szCs w:val="32"/>
        </w:rPr>
        <w:t>万元，上浮</w:t>
      </w:r>
      <w:r w:rsidR="009B2051">
        <w:rPr>
          <w:rFonts w:ascii="仿宋_GB2312" w:eastAsia="仿宋_GB2312" w:hAnsi="Times New Roman" w:cs="仿宋_GB2312" w:hint="eastAsia"/>
          <w:color w:val="000000"/>
          <w:sz w:val="32"/>
          <w:szCs w:val="32"/>
        </w:rPr>
        <w:t>60.46</w:t>
      </w:r>
      <w:r w:rsidRPr="004E0C74">
        <w:rPr>
          <w:rFonts w:ascii="仿宋_GB2312" w:eastAsia="仿宋_GB2312" w:hAnsi="Times New Roman" w:cs="仿宋_GB2312"/>
          <w:color w:val="000000"/>
          <w:sz w:val="32"/>
          <w:szCs w:val="32"/>
        </w:rPr>
        <w:t>%</w:t>
      </w:r>
      <w:r w:rsidR="009B2051">
        <w:rPr>
          <w:rFonts w:ascii="仿宋_GB2312" w:eastAsia="仿宋_GB2312" w:hAnsi="Times New Roman" w:cs="仿宋_GB2312" w:hint="eastAsia"/>
          <w:color w:val="000000"/>
          <w:sz w:val="32"/>
          <w:szCs w:val="32"/>
        </w:rPr>
        <w:t>。上浮的原因是法院、检察院、纪委、上窑镇人民政府新购置公务用车6</w:t>
      </w:r>
      <w:r w:rsidRPr="004E0C74">
        <w:rPr>
          <w:rFonts w:ascii="仿宋_GB2312" w:eastAsia="仿宋_GB2312" w:hAnsi="Times New Roman" w:cs="仿宋_GB2312" w:hint="eastAsia"/>
          <w:color w:val="000000"/>
          <w:sz w:val="32"/>
          <w:szCs w:val="32"/>
        </w:rPr>
        <w:t>辆，因而公务用车购置费用上浮。</w:t>
      </w:r>
      <w:r w:rsidR="009B2051">
        <w:rPr>
          <w:rFonts w:ascii="仿宋_GB2312" w:eastAsia="仿宋_GB2312" w:hAnsi="Times New Roman" w:cs="仿宋_GB2312" w:hint="eastAsia"/>
          <w:color w:val="000000"/>
          <w:sz w:val="32"/>
          <w:szCs w:val="32"/>
        </w:rPr>
        <w:t>2022</w:t>
      </w:r>
      <w:r w:rsidRPr="004E0C74">
        <w:rPr>
          <w:rFonts w:ascii="仿宋_GB2312" w:eastAsia="仿宋_GB2312" w:hAnsi="Times New Roman" w:cs="仿宋_GB2312" w:hint="eastAsia"/>
          <w:color w:val="000000"/>
          <w:sz w:val="32"/>
          <w:szCs w:val="32"/>
        </w:rPr>
        <w:t>年安排公务用车购置费</w:t>
      </w:r>
      <w:r w:rsidR="009B2051">
        <w:rPr>
          <w:rFonts w:ascii="仿宋_GB2312" w:eastAsia="仿宋_GB2312" w:hAnsi="Times New Roman" w:cs="仿宋_GB2312" w:hint="eastAsia"/>
          <w:color w:val="000000"/>
          <w:sz w:val="32"/>
          <w:szCs w:val="32"/>
        </w:rPr>
        <w:t>103.64</w:t>
      </w:r>
      <w:r w:rsidRPr="004E0C74">
        <w:rPr>
          <w:rFonts w:ascii="仿宋_GB2312" w:eastAsia="仿宋_GB2312" w:hAnsi="Times New Roman" w:cs="仿宋_GB2312" w:hint="eastAsia"/>
          <w:color w:val="000000"/>
          <w:sz w:val="32"/>
          <w:szCs w:val="32"/>
        </w:rPr>
        <w:t>万元，未超预算</w:t>
      </w:r>
      <w:r w:rsidR="009B2051">
        <w:rPr>
          <w:rFonts w:ascii="仿宋_GB2312" w:eastAsia="仿宋_GB2312" w:hAnsi="Times New Roman" w:cs="仿宋_GB2312"/>
          <w:color w:val="000000"/>
          <w:sz w:val="32"/>
          <w:szCs w:val="32"/>
        </w:rPr>
        <w:t>。</w:t>
      </w:r>
      <w:r w:rsidRPr="004E0C74">
        <w:rPr>
          <w:rFonts w:ascii="仿宋_GB2312" w:eastAsia="仿宋_GB2312" w:hAnsi="Times New Roman" w:cs="仿宋_GB2312" w:hint="eastAsia"/>
          <w:color w:val="000000"/>
          <w:sz w:val="32"/>
          <w:szCs w:val="32"/>
        </w:rPr>
        <w:t>公务用车运行维护费</w:t>
      </w:r>
      <w:r w:rsidR="009B2051">
        <w:rPr>
          <w:rFonts w:ascii="仿宋_GB2312" w:eastAsia="仿宋_GB2312" w:hAnsi="Times New Roman" w:cs="仿宋_GB2312"/>
          <w:color w:val="000000"/>
          <w:sz w:val="32"/>
          <w:szCs w:val="32"/>
        </w:rPr>
        <w:t>1</w:t>
      </w:r>
      <w:r w:rsidR="009B2051">
        <w:rPr>
          <w:rFonts w:ascii="仿宋_GB2312" w:eastAsia="仿宋_GB2312" w:hAnsi="Times New Roman" w:cs="仿宋_GB2312" w:hint="eastAsia"/>
          <w:color w:val="000000"/>
          <w:sz w:val="32"/>
          <w:szCs w:val="32"/>
        </w:rPr>
        <w:t>40.22</w:t>
      </w:r>
      <w:r w:rsidRPr="004E0C74">
        <w:rPr>
          <w:rFonts w:ascii="仿宋_GB2312" w:eastAsia="仿宋_GB2312" w:hAnsi="Times New Roman" w:cs="仿宋_GB2312" w:hint="eastAsia"/>
          <w:color w:val="000000"/>
          <w:sz w:val="32"/>
          <w:szCs w:val="32"/>
        </w:rPr>
        <w:t>万</w:t>
      </w:r>
      <w:r w:rsidR="00DF7854">
        <w:rPr>
          <w:rFonts w:ascii="仿宋_GB2312" w:eastAsia="仿宋_GB2312" w:hAnsi="Times New Roman" w:cs="仿宋_GB2312"/>
          <w:color w:val="000000"/>
          <w:sz w:val="32"/>
          <w:szCs w:val="32"/>
        </w:rPr>
        <w:t>。</w:t>
      </w:r>
      <w:r w:rsidRPr="004E0C74">
        <w:rPr>
          <w:rFonts w:ascii="仿宋_GB2312" w:eastAsia="仿宋_GB2312" w:hAnsi="Times New Roman" w:cs="仿宋_GB2312" w:hint="eastAsia"/>
          <w:color w:val="000000"/>
          <w:sz w:val="32"/>
          <w:szCs w:val="32"/>
        </w:rPr>
        <w:t>与</w:t>
      </w:r>
      <w:r w:rsidR="009B2051">
        <w:rPr>
          <w:rFonts w:ascii="仿宋_GB2312" w:eastAsia="仿宋_GB2312" w:hAnsi="Times New Roman" w:cs="仿宋_GB2312"/>
          <w:color w:val="000000"/>
          <w:sz w:val="32"/>
          <w:szCs w:val="32"/>
        </w:rPr>
        <w:t>20</w:t>
      </w:r>
      <w:r w:rsidR="009B2051">
        <w:rPr>
          <w:rFonts w:ascii="仿宋_GB2312" w:eastAsia="仿宋_GB2312" w:hAnsi="Times New Roman" w:cs="仿宋_GB2312" w:hint="eastAsia"/>
          <w:color w:val="000000"/>
          <w:sz w:val="32"/>
          <w:szCs w:val="32"/>
        </w:rPr>
        <w:t>21年度决算相比，增加44.23万元，上升</w:t>
      </w:r>
      <w:r w:rsidR="008E2A66">
        <w:rPr>
          <w:rFonts w:ascii="仿宋_GB2312" w:eastAsia="仿宋_GB2312" w:hAnsi="Times New Roman" w:cs="仿宋_GB2312" w:hint="eastAsia"/>
          <w:color w:val="000000"/>
          <w:sz w:val="32"/>
          <w:szCs w:val="32"/>
        </w:rPr>
        <w:t>46.08</w:t>
      </w:r>
      <w:r w:rsidR="00DF7854">
        <w:rPr>
          <w:rFonts w:ascii="仿宋_GB2312" w:eastAsia="仿宋_GB2312" w:hAnsi="Times New Roman" w:cs="仿宋_GB2312"/>
          <w:color w:val="000000"/>
          <w:sz w:val="32"/>
          <w:szCs w:val="32"/>
        </w:rPr>
        <w:t>%，</w:t>
      </w:r>
      <w:r w:rsidRPr="004E0C74">
        <w:rPr>
          <w:rFonts w:ascii="仿宋_GB2312" w:eastAsia="仿宋_GB2312" w:hAnsi="Times New Roman" w:cs="仿宋_GB2312" w:hint="eastAsia"/>
          <w:color w:val="000000"/>
          <w:sz w:val="32"/>
          <w:szCs w:val="32"/>
        </w:rPr>
        <w:t>其中公务用车运行维护费，包括车辆燃料费、维修费、过路过桥费、保险费等支出，用于日常公务、财政监督检查、政策调研等。</w:t>
      </w:r>
      <w:r w:rsidR="005B4B38" w:rsidRPr="006F7C45">
        <w:rPr>
          <w:rFonts w:ascii="仿宋_GB2312" w:eastAsia="仿宋_GB2312" w:hAnsi="仿宋" w:hint="eastAsia"/>
          <w:color w:val="000000" w:themeColor="text1"/>
          <w:sz w:val="32"/>
          <w:szCs w:val="32"/>
        </w:rPr>
        <w:t>截至2022年12月31日，</w:t>
      </w:r>
      <w:r w:rsidR="00DF7854">
        <w:rPr>
          <w:rFonts w:ascii="仿宋_GB2312" w:eastAsia="仿宋_GB2312" w:hAnsi="Times New Roman" w:cs="仿宋_GB2312" w:hint="eastAsia"/>
          <w:color w:val="000000"/>
          <w:sz w:val="32"/>
          <w:szCs w:val="32"/>
        </w:rPr>
        <w:t>淮南市大通区</w:t>
      </w:r>
      <w:r w:rsidR="005B4B38" w:rsidRPr="006F7C45">
        <w:rPr>
          <w:rFonts w:ascii="仿宋_GB2312" w:eastAsia="仿宋_GB2312" w:hAnsi="Times New Roman" w:cs="仿宋_GB2312"/>
          <w:color w:val="000000"/>
          <w:sz w:val="32"/>
          <w:szCs w:val="32"/>
        </w:rPr>
        <w:t>开支财政拨款的公务用车保有量为</w:t>
      </w:r>
      <w:r w:rsidR="00DF7854">
        <w:rPr>
          <w:rFonts w:ascii="仿宋_GB2312" w:eastAsia="仿宋_GB2312" w:hAnsi="Times New Roman" w:cs="仿宋_GB2312" w:hint="eastAsia"/>
          <w:color w:val="000000"/>
          <w:sz w:val="32"/>
          <w:szCs w:val="32"/>
        </w:rPr>
        <w:t>72</w:t>
      </w:r>
      <w:r w:rsidR="005B4B38" w:rsidRPr="006F7C45">
        <w:rPr>
          <w:rFonts w:ascii="仿宋_GB2312" w:eastAsia="仿宋_GB2312" w:hAnsi="Times New Roman" w:cs="仿宋_GB2312"/>
          <w:color w:val="000000"/>
          <w:sz w:val="32"/>
          <w:szCs w:val="32"/>
        </w:rPr>
        <w:t>辆。</w:t>
      </w:r>
    </w:p>
    <w:p w:rsidR="006F7C45" w:rsidRPr="00DF7854" w:rsidRDefault="004E0C74" w:rsidP="00DF7854">
      <w:pPr>
        <w:ind w:firstLineChars="200" w:firstLine="628"/>
        <w:rPr>
          <w:rFonts w:ascii="仿宋_GB2312" w:eastAsia="仿宋_GB2312" w:hAnsi="Times New Roman" w:cs="仿宋_GB2312"/>
          <w:color w:val="000000"/>
          <w:sz w:val="32"/>
          <w:szCs w:val="32"/>
        </w:rPr>
      </w:pPr>
      <w:r w:rsidRPr="004E0C74">
        <w:rPr>
          <w:rFonts w:ascii="仿宋_GB2312" w:eastAsia="仿宋_GB2312" w:hAnsi="Times New Roman" w:cs="仿宋_GB2312" w:hint="eastAsia"/>
          <w:color w:val="000000"/>
          <w:sz w:val="32"/>
          <w:szCs w:val="32"/>
        </w:rPr>
        <w:t>联系方式：大通区财政局政务公开电子邮箱</w:t>
      </w:r>
      <w:r w:rsidRPr="004E0C74">
        <w:rPr>
          <w:rFonts w:ascii="仿宋_GB2312" w:eastAsia="仿宋_GB2312" w:hAnsi="Times New Roman" w:cs="仿宋_GB2312"/>
          <w:color w:val="000000"/>
          <w:sz w:val="32"/>
          <w:szCs w:val="32"/>
        </w:rPr>
        <w:t>hndtczj</w:t>
      </w:r>
      <w:r w:rsidRPr="004E0C74">
        <w:rPr>
          <w:rFonts w:ascii="仿宋_GB2312" w:eastAsia="仿宋_GB2312" w:hAnsi="Times New Roman" w:cs="仿宋_GB2312" w:hint="eastAsia"/>
          <w:color w:val="000000"/>
          <w:sz w:val="32"/>
          <w:szCs w:val="32"/>
        </w:rPr>
        <w:t>＠</w:t>
      </w:r>
      <w:r w:rsidRPr="004E0C74">
        <w:rPr>
          <w:rFonts w:ascii="仿宋_GB2312" w:eastAsia="仿宋_GB2312" w:hAnsi="Times New Roman" w:cs="仿宋_GB2312"/>
          <w:color w:val="000000"/>
          <w:sz w:val="32"/>
          <w:szCs w:val="32"/>
        </w:rPr>
        <w:t>163.com</w:t>
      </w:r>
      <w:r w:rsidR="00DF7854">
        <w:rPr>
          <w:rFonts w:ascii="仿宋_GB2312" w:eastAsia="仿宋_GB2312" w:hAnsi="Times New Roman" w:cs="仿宋_GB2312" w:hint="eastAsia"/>
          <w:color w:val="000000"/>
          <w:sz w:val="32"/>
          <w:szCs w:val="32"/>
        </w:rPr>
        <w:t>。</w:t>
      </w:r>
    </w:p>
    <w:p w:rsidR="006F7C45" w:rsidRDefault="006F7C45" w:rsidP="006F7C45"/>
    <w:p w:rsidR="006F7C45" w:rsidRPr="006F7C45" w:rsidRDefault="006F7C45" w:rsidP="006F7C45"/>
    <w:p w:rsidR="006F7C45" w:rsidRDefault="006F7C45" w:rsidP="006F7C45"/>
    <w:p w:rsidR="00580F6B" w:rsidRPr="006F7C45" w:rsidRDefault="006F7C45" w:rsidP="006F7C45">
      <w:pPr>
        <w:tabs>
          <w:tab w:val="left" w:pos="3672"/>
        </w:tabs>
      </w:pPr>
      <w:r>
        <w:tab/>
      </w:r>
    </w:p>
    <w:sectPr w:rsidR="00580F6B" w:rsidRPr="006F7C45" w:rsidSect="00984494">
      <w:footerReference w:type="even" r:id="rId6"/>
      <w:footerReference w:type="default" r:id="rId7"/>
      <w:pgSz w:w="11906" w:h="16838"/>
      <w:pgMar w:top="2155" w:right="1531" w:bottom="1588" w:left="1588" w:header="0" w:footer="1588" w:gutter="0"/>
      <w:cols w:space="720"/>
      <w:docGrid w:type="linesAndChars" w:linePitch="569" w:charSpace="-126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537" w:rsidRDefault="00505537" w:rsidP="00984494">
      <w:r>
        <w:separator/>
      </w:r>
    </w:p>
  </w:endnote>
  <w:endnote w:type="continuationSeparator" w:id="0">
    <w:p w:rsidR="00505537" w:rsidRDefault="00505537" w:rsidP="009844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494" w:rsidRDefault="00C453CF">
    <w:pPr>
      <w:pStyle w:val="a4"/>
      <w:framePr w:wrap="around" w:vAnchor="text" w:hAnchor="margin" w:xAlign="right" w:y="1"/>
      <w:rPr>
        <w:rStyle w:val="a5"/>
      </w:rPr>
    </w:pPr>
    <w:r>
      <w:fldChar w:fldCharType="begin"/>
    </w:r>
    <w:r w:rsidR="006F7C45">
      <w:rPr>
        <w:rStyle w:val="a5"/>
      </w:rPr>
      <w:instrText xml:space="preserve">PAGE  </w:instrText>
    </w:r>
    <w:r>
      <w:fldChar w:fldCharType="separate"/>
    </w:r>
    <w:r w:rsidR="006F7C45">
      <w:rPr>
        <w:rStyle w:val="a5"/>
      </w:rPr>
      <w:t>1</w:t>
    </w:r>
    <w:r>
      <w:fldChar w:fldCharType="end"/>
    </w:r>
  </w:p>
  <w:p w:rsidR="00984494" w:rsidRDefault="00984494">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494" w:rsidRDefault="006F7C45">
    <w:pPr>
      <w:pStyle w:val="a4"/>
      <w:framePr w:wrap="around" w:vAnchor="text" w:hAnchor="margin" w:xAlign="right" w:y="1"/>
      <w:rPr>
        <w:rStyle w:val="a5"/>
        <w:rFonts w:ascii="仿宋_GB2312"/>
        <w:sz w:val="28"/>
      </w:rPr>
    </w:pPr>
    <w:r>
      <w:rPr>
        <w:rStyle w:val="a5"/>
        <w:rFonts w:ascii="仿宋_GB2312" w:hint="eastAsia"/>
        <w:sz w:val="28"/>
      </w:rPr>
      <w:t>-</w:t>
    </w:r>
    <w:r w:rsidR="00C453CF">
      <w:rPr>
        <w:rFonts w:ascii="仿宋_GB2312" w:hint="eastAsia"/>
        <w:sz w:val="28"/>
        <w:szCs w:val="28"/>
      </w:rPr>
      <w:fldChar w:fldCharType="begin"/>
    </w:r>
    <w:r>
      <w:rPr>
        <w:rStyle w:val="a5"/>
        <w:rFonts w:ascii="仿宋_GB2312" w:hint="eastAsia"/>
        <w:sz w:val="28"/>
        <w:szCs w:val="28"/>
      </w:rPr>
      <w:instrText xml:space="preserve"> PAGE </w:instrText>
    </w:r>
    <w:r w:rsidR="00C453CF">
      <w:rPr>
        <w:rFonts w:ascii="仿宋_GB2312" w:hint="eastAsia"/>
        <w:sz w:val="28"/>
        <w:szCs w:val="28"/>
      </w:rPr>
      <w:fldChar w:fldCharType="separate"/>
    </w:r>
    <w:r w:rsidR="00B35E7C">
      <w:rPr>
        <w:rStyle w:val="a5"/>
        <w:rFonts w:ascii="仿宋_GB2312"/>
        <w:noProof/>
        <w:sz w:val="28"/>
        <w:szCs w:val="28"/>
      </w:rPr>
      <w:t>3</w:t>
    </w:r>
    <w:r w:rsidR="00C453CF">
      <w:rPr>
        <w:rFonts w:ascii="仿宋_GB2312" w:hint="eastAsia"/>
        <w:sz w:val="28"/>
        <w:szCs w:val="28"/>
      </w:rPr>
      <w:fldChar w:fldCharType="end"/>
    </w:r>
    <w:r>
      <w:rPr>
        <w:rStyle w:val="a5"/>
        <w:rFonts w:ascii="仿宋_GB2312" w:hint="eastAsia"/>
        <w:sz w:val="28"/>
        <w:szCs w:val="28"/>
      </w:rPr>
      <w:t>-</w:t>
    </w:r>
  </w:p>
  <w:p w:rsidR="00984494" w:rsidRDefault="00984494">
    <w:pPr>
      <w:pStyle w:val="a4"/>
      <w:ind w:right="360"/>
      <w:jc w:val="right"/>
      <w:rPr>
        <w:rFonts w:ascii="仿宋_GB2312"/>
        <w:sz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537" w:rsidRDefault="00505537" w:rsidP="00984494">
      <w:r>
        <w:separator/>
      </w:r>
    </w:p>
  </w:footnote>
  <w:footnote w:type="continuationSeparator" w:id="0">
    <w:p w:rsidR="00505537" w:rsidRDefault="00505537" w:rsidP="009844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5454"/>
    <w:rsid w:val="00280D55"/>
    <w:rsid w:val="002B3487"/>
    <w:rsid w:val="003368D7"/>
    <w:rsid w:val="003A5A64"/>
    <w:rsid w:val="003E3B19"/>
    <w:rsid w:val="004E0C74"/>
    <w:rsid w:val="00505537"/>
    <w:rsid w:val="00580F6B"/>
    <w:rsid w:val="005B4B38"/>
    <w:rsid w:val="005D1BB1"/>
    <w:rsid w:val="006F7C45"/>
    <w:rsid w:val="007659CB"/>
    <w:rsid w:val="007B2E3F"/>
    <w:rsid w:val="008E2A66"/>
    <w:rsid w:val="00984494"/>
    <w:rsid w:val="009B2051"/>
    <w:rsid w:val="00AC5454"/>
    <w:rsid w:val="00B35E7C"/>
    <w:rsid w:val="00B63235"/>
    <w:rsid w:val="00B907B7"/>
    <w:rsid w:val="00C453CF"/>
    <w:rsid w:val="00C82190"/>
    <w:rsid w:val="00DF78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BB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280D55"/>
    <w:rPr>
      <w:rFonts w:ascii="宋体" w:hAnsi="Courier New" w:cs="Courier New"/>
      <w:szCs w:val="21"/>
    </w:rPr>
  </w:style>
  <w:style w:type="character" w:customStyle="1" w:styleId="Char">
    <w:name w:val="纯文本 Char"/>
    <w:basedOn w:val="a0"/>
    <w:link w:val="a3"/>
    <w:uiPriority w:val="99"/>
    <w:rsid w:val="00280D55"/>
    <w:rPr>
      <w:rFonts w:ascii="宋体" w:eastAsia="宋体" w:hAnsi="Courier New" w:cs="Courier New"/>
      <w:szCs w:val="21"/>
    </w:rPr>
  </w:style>
  <w:style w:type="paragraph" w:customStyle="1" w:styleId="p0">
    <w:name w:val="p0"/>
    <w:basedOn w:val="a"/>
    <w:qFormat/>
    <w:rsid w:val="005D1BB1"/>
    <w:rPr>
      <w:kern w:val="0"/>
      <w:szCs w:val="21"/>
    </w:rPr>
  </w:style>
  <w:style w:type="paragraph" w:styleId="a4">
    <w:name w:val="footer"/>
    <w:basedOn w:val="a"/>
    <w:link w:val="Char0"/>
    <w:uiPriority w:val="99"/>
    <w:semiHidden/>
    <w:unhideWhenUsed/>
    <w:rsid w:val="006F7C4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F7C45"/>
    <w:rPr>
      <w:rFonts w:ascii="Calibri" w:eastAsia="宋体" w:hAnsi="Calibri" w:cs="Times New Roman"/>
      <w:sz w:val="18"/>
      <w:szCs w:val="18"/>
    </w:rPr>
  </w:style>
  <w:style w:type="character" w:styleId="a5">
    <w:name w:val="page number"/>
    <w:basedOn w:val="a0"/>
    <w:rsid w:val="006F7C45"/>
  </w:style>
</w:styles>
</file>

<file path=word/webSettings.xml><?xml version="1.0" encoding="utf-8"?>
<w:webSettings xmlns:r="http://schemas.openxmlformats.org/officeDocument/2006/relationships" xmlns:w="http://schemas.openxmlformats.org/wordprocessingml/2006/main">
  <w:divs>
    <w:div w:id="180152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肖宏东</dc:creator>
  <cp:lastModifiedBy>Administrator</cp:lastModifiedBy>
  <cp:revision>19</cp:revision>
  <dcterms:created xsi:type="dcterms:W3CDTF">2022-08-17T03:03:00Z</dcterms:created>
  <dcterms:modified xsi:type="dcterms:W3CDTF">2023-09-19T08:33:00Z</dcterms:modified>
</cp:coreProperties>
</file>