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EB" w:rsidRPr="00242115" w:rsidRDefault="00A95FEB" w:rsidP="00A95FEB">
      <w:pPr>
        <w:jc w:val="center"/>
        <w:rPr>
          <w:rFonts w:ascii="仿宋_GB2312" w:eastAsia="仿宋_GB2312" w:hAnsi="宋体" w:hint="eastAsia"/>
          <w:sz w:val="28"/>
          <w:szCs w:val="28"/>
        </w:rPr>
      </w:pPr>
      <w:r w:rsidRPr="00251D2D">
        <w:rPr>
          <w:rFonts w:ascii="仿宋_GB2312" w:eastAsia="仿宋_GB2312" w:hint="eastAsia"/>
          <w:bCs/>
          <w:sz w:val="30"/>
        </w:rPr>
        <w:t>计量</w:t>
      </w:r>
      <w:r>
        <w:rPr>
          <w:rFonts w:ascii="仿宋_GB2312" w:eastAsia="仿宋_GB2312" w:hint="eastAsia"/>
          <w:bCs/>
          <w:sz w:val="30"/>
        </w:rPr>
        <w:t>纠纷的</w:t>
      </w:r>
      <w:r w:rsidRPr="00251D2D">
        <w:rPr>
          <w:rFonts w:ascii="仿宋_GB2312" w:eastAsia="仿宋_GB2312" w:hint="eastAsia"/>
          <w:bCs/>
          <w:sz w:val="30"/>
        </w:rPr>
        <w:t>仲裁检定</w:t>
      </w:r>
      <w:r w:rsidRPr="00242115">
        <w:rPr>
          <w:rFonts w:ascii="仿宋_GB2312" w:eastAsia="仿宋_GB2312" w:hAnsi="宋体" w:hint="eastAsia"/>
          <w:sz w:val="28"/>
          <w:szCs w:val="28"/>
        </w:rPr>
        <w:t>流程图</w:t>
      </w:r>
    </w:p>
    <w:p w:rsidR="00A95FEB" w:rsidRDefault="00A95FEB">
      <w:r>
        <w:rPr>
          <w:rFonts w:ascii="仿宋_GB2312" w:eastAsia="仿宋_GB2312" w:hint="eastAsia"/>
          <w:bCs/>
          <w:noProof/>
          <w:sz w:val="30"/>
        </w:rPr>
      </w:r>
      <w:r w:rsidRPr="004A24C7">
        <w:rPr>
          <w:rFonts w:ascii="仿宋_GB2312" w:eastAsia="仿宋_GB2312"/>
          <w:bCs/>
          <w:sz w:val="30"/>
        </w:rPr>
        <w:pict>
          <v:group id="_x0000_s1026" editas="canvas" style="width:441pt;height:483.6pt;mso-position-horizontal-relative:char;mso-position-vertical-relative:line" coordorigin="2328,3477" coordsize="7200,79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8;top:3477;width:7200;height:7914" o:preferrelative="f">
              <v:fill o:detectmouseclick="t"/>
              <v:path o:extrusionok="t" o:connecttype="none"/>
              <o:lock v:ext="edit" text="t"/>
            </v:shape>
            <v:rect id="_x0000_s1028" style="position:absolute;left:3797;top:3732;width:4262;height:383">
              <v:textbox style="mso-next-textbox:#_x0000_s1028" inset=".5mm,,.5mm">
                <w:txbxContent>
                  <w:p w:rsidR="00A95FEB" w:rsidRDefault="00A95FEB" w:rsidP="00A95FEB"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申请</w:t>
                    </w:r>
                    <w:r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人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向计量科</w:t>
                    </w:r>
                    <w:r w:rsidRPr="002D1988">
                      <w:rPr>
                        <w:rFonts w:ascii="仿宋_GB2312" w:eastAsia="仿宋_GB2312" w:hAnsi="ˎ̥" w:hint="eastAsia"/>
                        <w:color w:val="000000"/>
                        <w:szCs w:val="21"/>
                      </w:rPr>
                      <w:t>递交仲裁检定申请书或仲裁检定委托书</w:t>
                    </w:r>
                  </w:p>
                </w:txbxContent>
              </v:textbox>
            </v:rect>
            <v:rect id="_x0000_s1029" style="position:absolute;left:3797;top:4626;width:4262;height:1148">
              <v:textbox style="mso-next-textbox:#_x0000_s1029" inset=".5mm,.3mm,.5mm,.3mm">
                <w:txbxContent>
                  <w:p w:rsidR="00A95FEB" w:rsidRPr="002D1988" w:rsidRDefault="00A95FEB" w:rsidP="00A95FEB">
                    <w:pPr>
                      <w:widowControl/>
                      <w:snapToGrid w:val="0"/>
                      <w:spacing w:line="320" w:lineRule="exact"/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</w:pP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计量科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接受仲裁检定申请或委托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后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，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在5个工作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日内向被诉方发出仲裁检定申请书副本或仲裁检定的通知，并确定仲裁检定的时间，地点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。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纠纷双方在接到通知后，应对与计量纠纷有关的计量器具实行保全措施</w:t>
                    </w:r>
                  </w:p>
                  <w:p w:rsidR="00A95FEB" w:rsidRDefault="00A95FEB" w:rsidP="00A95FEB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6001;top:4115;width:1;height:479" o:connectortype="straight">
              <v:stroke endarrow="block"/>
            </v:shape>
            <v:line id="_x0000_s1031" style="position:absolute" from="6001,5774" to="6002,6284">
              <v:stroke endarrow="block"/>
            </v:line>
            <v:rect id="_x0000_s1032" style="position:absolute;left:4238;top:6285;width:3380;height:511">
              <v:textbox style="mso-next-textbox:#_x0000_s1032" inset=".5mm,,.5mm">
                <w:txbxContent>
                  <w:p w:rsidR="00A95FEB" w:rsidRPr="002D1988" w:rsidRDefault="00A95FEB" w:rsidP="00A95FEB">
                    <w:pPr>
                      <w:widowControl/>
                      <w:snapToGrid w:val="0"/>
                      <w:spacing w:line="400" w:lineRule="atLeast"/>
                      <w:jc w:val="center"/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</w:pP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计量科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指定有关计量检定机构进行仲裁检定</w:t>
                    </w:r>
                  </w:p>
                  <w:p w:rsidR="00A95FEB" w:rsidRDefault="00A95FEB" w:rsidP="00A95FEB"/>
                </w:txbxContent>
              </v:textbox>
            </v:rect>
            <v:shape id="_x0000_s1033" type="#_x0000_t32" style="position:absolute;left:6001;top:6796;width:1;height:510" o:connectortype="straight">
              <v:stroke endarrow="block"/>
            </v:shape>
            <v:rect id="_x0000_s1034" style="position:absolute;left:3944;top:7306;width:3968;height:766">
              <v:textbox style="mso-next-textbox:#_x0000_s1034" inset=".5mm,,.5mm">
                <w:txbxContent>
                  <w:p w:rsidR="00A95FEB" w:rsidRPr="002D1988" w:rsidRDefault="00A95FEB" w:rsidP="00A95FEB">
                    <w:pPr>
                      <w:widowControl/>
                      <w:snapToGrid w:val="0"/>
                      <w:spacing w:line="400" w:lineRule="atLeast"/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</w:pP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承担仲裁检定的计量检定机构在规定的期限内完成仲裁检定，出具仲裁检定证书，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并报计量科</w:t>
                    </w:r>
                  </w:p>
                  <w:p w:rsidR="00A95FEB" w:rsidRDefault="00A95FEB" w:rsidP="00A95FEB"/>
                </w:txbxContent>
              </v:textbox>
            </v:rect>
            <v:line id="_x0000_s1035" style="position:absolute" from="6001,8072" to="6002,8710">
              <v:stroke endarrow="block"/>
            </v:line>
            <v:rect id="_x0000_s1036" style="position:absolute;left:4532;top:8710;width:2939;height:574">
              <v:textbox style="mso-next-textbox:#_x0000_s1036">
                <w:txbxContent>
                  <w:p w:rsidR="00A95FEB" w:rsidRDefault="00A95FEB" w:rsidP="00A95FEB"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计量科对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仲裁检定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证书进行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审核，通知纠纷双方当事人</w:t>
                    </w:r>
                  </w:p>
                </w:txbxContent>
              </v:textbox>
            </v:rect>
            <v:line id="_x0000_s1037" style="position:absolute" from="6001,9288" to="6002,9882">
              <v:stroke endarrow="block"/>
            </v:line>
            <v:rect id="_x0000_s1038" style="position:absolute;left:3797;top:9859;width:4406;height:893">
              <v:textbox style="mso-next-textbox:#_x0000_s1038">
                <w:txbxContent>
                  <w:p w:rsidR="00A95FEB" w:rsidRPr="002D1988" w:rsidRDefault="00A95FEB" w:rsidP="00A95FEB">
                    <w:pPr>
                      <w:widowControl/>
                      <w:snapToGrid w:val="0"/>
                      <w:spacing w:line="300" w:lineRule="exact"/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</w:pP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纠纷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双方或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一方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当事人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对仲裁检定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结果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不服的，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可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在收到仲裁检定结果通知书之日起15日内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，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向</w:t>
                    </w:r>
                    <w:r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省质监局</w:t>
                    </w:r>
                    <w:r w:rsidRPr="002D1988">
                      <w:rPr>
                        <w:rFonts w:ascii="仿宋_GB2312" w:eastAsia="仿宋_GB2312" w:hAnsi="ˎ̥" w:cs="宋体" w:hint="eastAsia"/>
                        <w:kern w:val="0"/>
                        <w:szCs w:val="21"/>
                      </w:rPr>
                      <w:t>申请</w:t>
                    </w:r>
                    <w:r w:rsidRPr="002D1988">
                      <w:rPr>
                        <w:rFonts w:ascii="仿宋_GB2312" w:eastAsia="仿宋_GB2312" w:hAnsi="ˎ̥" w:cs="宋体"/>
                        <w:kern w:val="0"/>
                        <w:szCs w:val="21"/>
                      </w:rPr>
                      <w:t>仲裁检定</w:t>
                    </w:r>
                  </w:p>
                  <w:p w:rsidR="00A95FEB" w:rsidRDefault="00A95FEB" w:rsidP="00A95FEB"/>
                </w:txbxContent>
              </v:textbox>
            </v:rect>
            <w10:wrap type="none"/>
            <w10:anchorlock/>
          </v:group>
        </w:pict>
      </w:r>
    </w:p>
    <w:p w:rsidR="00A95FEB" w:rsidRDefault="00A95FEB" w:rsidP="00A95FEB">
      <w:pPr>
        <w:ind w:left="2205" w:hangingChars="1050" w:hanging="2205"/>
        <w:rPr>
          <w:rFonts w:ascii="宋体" w:hAnsi="宋体" w:hint="eastAsia"/>
          <w:szCs w:val="21"/>
        </w:rPr>
      </w:pPr>
      <w:r>
        <w:tab/>
      </w:r>
      <w:r w:rsidRPr="00A47A7B">
        <w:rPr>
          <w:rFonts w:ascii="宋体" w:hAnsi="宋体" w:hint="eastAsia"/>
          <w:szCs w:val="21"/>
        </w:rPr>
        <w:t>承办机构：</w:t>
      </w:r>
      <w:r>
        <w:rPr>
          <w:rFonts w:ascii="宋体" w:hAnsi="宋体" w:hint="eastAsia"/>
          <w:szCs w:val="21"/>
        </w:rPr>
        <w:t>大通区市场监管局质监股</w:t>
      </w:r>
    </w:p>
    <w:p w:rsidR="00A95FEB" w:rsidRDefault="00A95FEB" w:rsidP="00A95FEB">
      <w:pPr>
        <w:jc w:val="center"/>
      </w:pPr>
      <w:r w:rsidRPr="00A47A7B">
        <w:rPr>
          <w:rFonts w:ascii="宋体" w:hAnsi="宋体" w:hint="eastAsia"/>
          <w:szCs w:val="21"/>
        </w:rPr>
        <w:t>服务电话：</w:t>
      </w:r>
      <w:r>
        <w:rPr>
          <w:rFonts w:ascii="宋体" w:hAnsi="宋体" w:hint="eastAsia"/>
          <w:szCs w:val="21"/>
        </w:rPr>
        <w:t>2515371</w:t>
      </w:r>
      <w:r w:rsidRPr="00A47A7B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A47A7B">
        <w:rPr>
          <w:rFonts w:ascii="宋体" w:hAnsi="宋体" w:hint="eastAsia"/>
          <w:szCs w:val="21"/>
        </w:rPr>
        <w:t xml:space="preserve"> 监督电话：2</w:t>
      </w:r>
      <w:r>
        <w:rPr>
          <w:rFonts w:ascii="宋体" w:hAnsi="宋体" w:hint="eastAsia"/>
          <w:szCs w:val="21"/>
        </w:rPr>
        <w:t>516430</w:t>
      </w:r>
    </w:p>
    <w:p w:rsidR="00CD04A3" w:rsidRPr="00A95FEB" w:rsidRDefault="00CD04A3" w:rsidP="00A95FEB">
      <w:pPr>
        <w:tabs>
          <w:tab w:val="left" w:pos="2928"/>
        </w:tabs>
      </w:pPr>
    </w:p>
    <w:sectPr w:rsidR="00CD04A3" w:rsidRPr="00A95FEB" w:rsidSect="00CD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FEB"/>
    <w:rsid w:val="00324889"/>
    <w:rsid w:val="00A95FEB"/>
    <w:rsid w:val="00CD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2022-12-12T06:12:00Z</dcterms:created>
  <dcterms:modified xsi:type="dcterms:W3CDTF">2022-12-12T06:13:00Z</dcterms:modified>
</cp:coreProperties>
</file>