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0" w:lineRule="exact"/>
        <w:ind w:right="0" w:rightChars="0"/>
        <w:jc w:val="both"/>
        <w:textAlignment w:val="auto"/>
        <w:rPr>
          <w:rFonts w:hint="default" w:ascii="Times New Roman" w:hAnsi="Times New Roman" w:eastAsia="方正小标宋简体" w:cs="Times New Roman"/>
          <w:sz w:val="44"/>
          <w:szCs w:val="44"/>
          <w:lang w:eastAsia="zh-CN"/>
        </w:rPr>
      </w:pPr>
    </w:p>
    <w:p>
      <w:pPr>
        <w:keepNext w:val="0"/>
        <w:keepLines w:val="0"/>
        <w:pageBreakBefore w:val="0"/>
        <w:kinsoku/>
        <w:wordWrap/>
        <w:overflowPunct/>
        <w:topLinePunct w:val="0"/>
        <w:autoSpaceDE/>
        <w:autoSpaceDN/>
        <w:bidi w:val="0"/>
        <w:adjustRightInd/>
        <w:snapToGrid/>
        <w:spacing w:line="590" w:lineRule="exact"/>
        <w:ind w:right="0" w:rightChars="0"/>
        <w:jc w:val="both"/>
        <w:textAlignment w:val="auto"/>
        <w:rPr>
          <w:rFonts w:hint="default" w:ascii="Times New Roman" w:hAnsi="Times New Roman" w:eastAsia="方正小标宋简体" w:cs="Times New Roman"/>
          <w:sz w:val="44"/>
          <w:szCs w:val="44"/>
          <w:lang w:eastAsia="zh-CN"/>
        </w:rPr>
      </w:pPr>
    </w:p>
    <w:p>
      <w:pPr>
        <w:keepNext w:val="0"/>
        <w:keepLines w:val="0"/>
        <w:pageBreakBefore w:val="0"/>
        <w:kinsoku/>
        <w:wordWrap/>
        <w:overflowPunct/>
        <w:topLinePunct w:val="0"/>
        <w:autoSpaceDE/>
        <w:autoSpaceDN/>
        <w:bidi w:val="0"/>
        <w:adjustRightInd/>
        <w:snapToGrid/>
        <w:spacing w:line="590" w:lineRule="exact"/>
        <w:ind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大通区人民政府办公室关于印发《</w:t>
      </w:r>
      <w:r>
        <w:rPr>
          <w:rFonts w:hint="default" w:ascii="Times New Roman" w:hAnsi="Times New Roman" w:eastAsia="方正小标宋_GBK" w:cs="Times New Roman"/>
          <w:sz w:val="44"/>
          <w:szCs w:val="44"/>
        </w:rPr>
        <w:t>大通区</w:t>
      </w:r>
    </w:p>
    <w:p>
      <w:pPr>
        <w:keepNext w:val="0"/>
        <w:keepLines w:val="0"/>
        <w:pageBreakBefore w:val="0"/>
        <w:kinsoku/>
        <w:wordWrap/>
        <w:overflowPunct/>
        <w:topLinePunct w:val="0"/>
        <w:autoSpaceDE/>
        <w:autoSpaceDN/>
        <w:bidi w:val="0"/>
        <w:adjustRightInd/>
        <w:snapToGrid/>
        <w:spacing w:line="590" w:lineRule="exact"/>
        <w:ind w:right="0" w:right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外贸进出口奖励办法</w:t>
      </w:r>
      <w:r>
        <w:rPr>
          <w:rFonts w:hint="default" w:ascii="Times New Roman" w:hAnsi="Times New Roman" w:eastAsia="方正小标宋_GBK" w:cs="Times New Roman"/>
          <w:sz w:val="44"/>
          <w:szCs w:val="44"/>
          <w:lang w:eastAsia="zh-CN"/>
        </w:rPr>
        <w:t>》的通知</w:t>
      </w:r>
    </w:p>
    <w:p>
      <w:pPr>
        <w:keepNext w:val="0"/>
        <w:keepLines w:val="0"/>
        <w:pageBreakBefore w:val="0"/>
        <w:kinsoku/>
        <w:wordWrap/>
        <w:overflowPunct/>
        <w:topLinePunct w:val="0"/>
        <w:autoSpaceDE/>
        <w:autoSpaceDN/>
        <w:bidi w:val="0"/>
        <w:adjustRightInd/>
        <w:snapToGrid/>
        <w:spacing w:line="590" w:lineRule="exact"/>
        <w:ind w:right="0" w:rightChars="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大府办〔20</w:t>
      </w:r>
      <w:r>
        <w:rPr>
          <w:rFonts w:hint="default" w:ascii="Times New Roman" w:hAnsi="Times New Roman" w:eastAsia="方正仿宋_GBK" w:cs="Times New Roman"/>
          <w:color w:val="000000"/>
          <w:sz w:val="32"/>
          <w:szCs w:val="32"/>
          <w:lang w:val="en-US" w:eastAsia="zh-CN"/>
        </w:rPr>
        <w:t>20</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26</w:t>
      </w:r>
      <w:r>
        <w:rPr>
          <w:rFonts w:hint="default" w:ascii="Times New Roman" w:hAnsi="Times New Roman" w:eastAsia="方正仿宋_GBK"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90" w:lineRule="exact"/>
        <w:ind w:right="0" w:rightChars="0"/>
        <w:jc w:val="center"/>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after="0" w:line="590" w:lineRule="exact"/>
        <w:ind w:left="0" w:right="0"/>
        <w:jc w:val="both"/>
        <w:textAlignment w:val="auto"/>
        <w:rPr>
          <w:rFonts w:hint="default" w:ascii="Times New Roman" w:hAnsi="Times New Roman" w:eastAsia="方正仿宋_GBK" w:cs="Times New Roman"/>
          <w:kern w:val="0"/>
          <w:sz w:val="32"/>
          <w:szCs w:val="32"/>
          <w:shd w:val="clear" w:color="auto" w:fill="FFFFFF"/>
          <w:lang w:bidi="ar"/>
        </w:rPr>
      </w:pPr>
      <w:r>
        <w:rPr>
          <w:rFonts w:hint="default" w:ascii="Times New Roman" w:hAnsi="Times New Roman" w:eastAsia="方正仿宋_GBK" w:cs="Times New Roman"/>
          <w:color w:val="000000"/>
          <w:sz w:val="32"/>
          <w:szCs w:val="32"/>
        </w:rPr>
        <w:t>各乡镇人民政府，大通街道办事处，区政府有关部门，</w:t>
      </w:r>
      <w:r>
        <w:rPr>
          <w:rFonts w:hint="default" w:ascii="Times New Roman" w:hAnsi="Times New Roman" w:eastAsia="方正仿宋_GBK" w:cs="Times New Roman"/>
          <w:color w:val="000000"/>
          <w:sz w:val="32"/>
          <w:szCs w:val="32"/>
          <w:lang w:eastAsia="zh-CN"/>
        </w:rPr>
        <w:t>地区</w:t>
      </w:r>
      <w:r>
        <w:rPr>
          <w:rFonts w:hint="default" w:ascii="Times New Roman" w:hAnsi="Times New Roman" w:eastAsia="方正仿宋_GBK" w:cs="Times New Roman"/>
          <w:color w:val="000000"/>
          <w:sz w:val="32"/>
          <w:szCs w:val="32"/>
        </w:rPr>
        <w:t>有关单位：</w:t>
      </w:r>
    </w:p>
    <w:p>
      <w:pPr>
        <w:keepNext w:val="0"/>
        <w:keepLines w:val="0"/>
        <w:pageBreakBefore w:val="0"/>
        <w:kinsoku/>
        <w:wordWrap/>
        <w:overflowPunct/>
        <w:topLinePunct w:val="0"/>
        <w:autoSpaceDE/>
        <w:autoSpaceDN/>
        <w:bidi w:val="0"/>
        <w:adjustRightInd/>
        <w:snapToGrid/>
        <w:spacing w:line="590" w:lineRule="exact"/>
        <w:ind w:right="0" w:rightChars="0" w:firstLine="640"/>
        <w:textAlignment w:val="auto"/>
        <w:rPr>
          <w:rFonts w:hint="default" w:ascii="Times New Roman" w:hAnsi="Times New Roman" w:eastAsia="方正仿宋_GBK" w:cs="Times New Roman"/>
          <w:kern w:val="0"/>
          <w:sz w:val="32"/>
          <w:szCs w:val="32"/>
          <w:shd w:val="clear" w:color="auto" w:fill="FFFFFF"/>
          <w:lang w:bidi="ar"/>
        </w:rPr>
      </w:pPr>
      <w:r>
        <w:rPr>
          <w:rFonts w:hint="default" w:ascii="Times New Roman" w:hAnsi="Times New Roman" w:eastAsia="方正仿宋_GBK" w:cs="Times New Roman"/>
          <w:kern w:val="0"/>
          <w:sz w:val="32"/>
          <w:szCs w:val="32"/>
          <w:shd w:val="clear" w:color="auto" w:fill="FFFFFF"/>
          <w:lang w:eastAsia="zh-CN" w:bidi="ar"/>
        </w:rPr>
        <w:t>《</w:t>
      </w:r>
      <w:r>
        <w:rPr>
          <w:rFonts w:hint="default" w:ascii="Times New Roman" w:hAnsi="Times New Roman" w:eastAsia="方正仿宋_GBK" w:cs="Times New Roman"/>
          <w:kern w:val="0"/>
          <w:sz w:val="32"/>
          <w:szCs w:val="32"/>
          <w:shd w:val="clear" w:color="auto" w:fill="FFFFFF"/>
          <w:lang w:bidi="ar"/>
        </w:rPr>
        <w:t>大通区外贸进出口奖励办法</w:t>
      </w:r>
      <w:r>
        <w:rPr>
          <w:rFonts w:hint="default" w:ascii="Times New Roman" w:hAnsi="Times New Roman" w:eastAsia="方正仿宋_GBK" w:cs="Times New Roman"/>
          <w:kern w:val="0"/>
          <w:sz w:val="32"/>
          <w:szCs w:val="32"/>
          <w:shd w:val="clear" w:color="auto" w:fill="FFFFFF"/>
          <w:lang w:eastAsia="zh-CN" w:bidi="ar"/>
        </w:rPr>
        <w:t>》</w:t>
      </w:r>
      <w:r>
        <w:rPr>
          <w:rFonts w:hint="default" w:ascii="Times New Roman" w:hAnsi="Times New Roman" w:eastAsia="方正仿宋_GBK" w:cs="Times New Roman"/>
          <w:kern w:val="0"/>
          <w:sz w:val="32"/>
          <w:szCs w:val="32"/>
          <w:shd w:val="clear" w:color="auto" w:fill="FFFFFF"/>
          <w:lang w:bidi="ar"/>
        </w:rPr>
        <w:t>已经区政府</w:t>
      </w:r>
      <w:r>
        <w:rPr>
          <w:rFonts w:hint="default" w:ascii="Times New Roman" w:hAnsi="Times New Roman" w:eastAsia="方正仿宋_GBK" w:cs="Times New Roman"/>
          <w:kern w:val="0"/>
          <w:sz w:val="32"/>
          <w:szCs w:val="32"/>
          <w:shd w:val="clear" w:color="auto" w:fill="FFFFFF"/>
          <w:lang w:val="en-US" w:eastAsia="zh-CN" w:bidi="ar"/>
        </w:rPr>
        <w:t>研究</w:t>
      </w:r>
      <w:r>
        <w:rPr>
          <w:rFonts w:hint="default" w:ascii="Times New Roman" w:hAnsi="Times New Roman" w:eastAsia="方正仿宋_GBK" w:cs="Times New Roman"/>
          <w:kern w:val="0"/>
          <w:sz w:val="32"/>
          <w:szCs w:val="32"/>
          <w:shd w:val="clear" w:color="auto" w:fill="FFFFFF"/>
          <w:lang w:bidi="ar"/>
        </w:rPr>
        <w:t>同意，现印发给你们，请认真贯彻执行。</w:t>
      </w:r>
    </w:p>
    <w:p>
      <w:pPr>
        <w:keepNext w:val="0"/>
        <w:keepLines w:val="0"/>
        <w:pageBreakBefore w:val="0"/>
        <w:kinsoku/>
        <w:wordWrap/>
        <w:overflowPunct/>
        <w:topLinePunct w:val="0"/>
        <w:autoSpaceDE/>
        <w:autoSpaceDN/>
        <w:bidi w:val="0"/>
        <w:adjustRightInd/>
        <w:snapToGrid/>
        <w:spacing w:line="590" w:lineRule="exact"/>
        <w:ind w:right="0" w:rightChars="0" w:firstLine="640"/>
        <w:textAlignment w:val="auto"/>
        <w:rPr>
          <w:rFonts w:hint="default" w:ascii="Times New Roman" w:hAnsi="Times New Roman" w:eastAsia="方正仿宋_GBK" w:cs="Times New Roman"/>
          <w:kern w:val="0"/>
          <w:sz w:val="32"/>
          <w:szCs w:val="32"/>
          <w:shd w:val="clear" w:color="auto" w:fill="FFFFFF"/>
          <w:lang w:bidi="ar"/>
        </w:rPr>
      </w:pPr>
    </w:p>
    <w:p>
      <w:pPr>
        <w:keepNext w:val="0"/>
        <w:keepLines w:val="0"/>
        <w:pageBreakBefore w:val="0"/>
        <w:kinsoku/>
        <w:wordWrap/>
        <w:overflowPunct/>
        <w:topLinePunct w:val="0"/>
        <w:autoSpaceDE/>
        <w:autoSpaceDN/>
        <w:bidi w:val="0"/>
        <w:adjustRightInd/>
        <w:snapToGrid/>
        <w:spacing w:line="590" w:lineRule="exact"/>
        <w:ind w:right="0" w:rightChars="0" w:firstLine="640"/>
        <w:textAlignment w:val="auto"/>
        <w:rPr>
          <w:rFonts w:hint="default" w:ascii="Times New Roman" w:hAnsi="Times New Roman" w:eastAsia="方正仿宋_GBK" w:cs="Times New Roman"/>
          <w:kern w:val="0"/>
          <w:sz w:val="32"/>
          <w:szCs w:val="32"/>
          <w:shd w:val="clear" w:color="auto" w:fill="FFFFFF"/>
          <w:lang w:val="en-US" w:eastAsia="zh-CN" w:bidi="ar"/>
        </w:rPr>
      </w:pPr>
    </w:p>
    <w:p>
      <w:pPr>
        <w:keepNext w:val="0"/>
        <w:keepLines w:val="0"/>
        <w:pageBreakBefore w:val="0"/>
        <w:kinsoku/>
        <w:wordWrap w:val="0"/>
        <w:overflowPunct/>
        <w:topLinePunct w:val="0"/>
        <w:autoSpaceDE/>
        <w:autoSpaceDN/>
        <w:bidi w:val="0"/>
        <w:adjustRightInd/>
        <w:snapToGrid/>
        <w:spacing w:after="0" w:line="590" w:lineRule="exact"/>
        <w:jc w:val="center"/>
        <w:textAlignment w:val="auto"/>
        <w:rPr>
          <w:rFonts w:hint="default" w:ascii="Times New Roman" w:hAnsi="Times New Roman" w:eastAsia="方正仿宋_GBK" w:cs="Times New Roman"/>
          <w:bCs/>
          <w:color w:val="000000"/>
          <w:sz w:val="32"/>
          <w:szCs w:val="44"/>
          <w:lang w:val="en-US" w:eastAsia="zh-CN"/>
        </w:rPr>
      </w:pPr>
      <w:r>
        <w:rPr>
          <w:rFonts w:hint="default" w:ascii="Times New Roman" w:hAnsi="Times New Roman" w:eastAsia="方正仿宋_GBK" w:cs="Times New Roman"/>
          <w:bCs/>
          <w:color w:val="000000"/>
          <w:sz w:val="32"/>
          <w:szCs w:val="44"/>
          <w:lang w:val="en-US" w:eastAsia="zh-CN"/>
        </w:rPr>
        <w:t xml:space="preserve">                                 </w:t>
      </w:r>
    </w:p>
    <w:p>
      <w:pPr>
        <w:keepNext w:val="0"/>
        <w:keepLines w:val="0"/>
        <w:pageBreakBefore w:val="0"/>
        <w:kinsoku/>
        <w:wordWrap w:val="0"/>
        <w:overflowPunct/>
        <w:topLinePunct w:val="0"/>
        <w:autoSpaceDE/>
        <w:autoSpaceDN/>
        <w:bidi w:val="0"/>
        <w:adjustRightInd/>
        <w:snapToGrid/>
        <w:spacing w:after="0" w:line="590" w:lineRule="exact"/>
        <w:jc w:val="center"/>
        <w:textAlignment w:val="auto"/>
        <w:rPr>
          <w:rFonts w:hint="default" w:ascii="Times New Roman" w:hAnsi="Times New Roman" w:eastAsia="方正仿宋_GBK" w:cs="Times New Roman"/>
          <w:bCs/>
          <w:color w:val="000000"/>
          <w:sz w:val="32"/>
          <w:szCs w:val="44"/>
          <w:lang w:val="en-US" w:eastAsia="zh-CN"/>
        </w:rPr>
      </w:pPr>
      <w:r>
        <w:rPr>
          <w:rFonts w:hint="default" w:ascii="Times New Roman" w:hAnsi="Times New Roman" w:eastAsia="方正仿宋_GBK" w:cs="Times New Roman"/>
          <w:bCs/>
          <w:color w:val="000000"/>
          <w:sz w:val="32"/>
          <w:szCs w:val="44"/>
          <w:lang w:val="en-US" w:eastAsia="zh-CN"/>
        </w:rPr>
        <w:t xml:space="preserve">                                     </w:t>
      </w:r>
      <w:r>
        <w:rPr>
          <w:rFonts w:hint="default" w:ascii="Times New Roman" w:hAnsi="Times New Roman" w:eastAsia="方正仿宋_GBK" w:cs="Times New Roman"/>
          <w:bCs/>
          <w:color w:val="000000"/>
          <w:sz w:val="32"/>
          <w:szCs w:val="44"/>
        </w:rPr>
        <w:t>2020年</w:t>
      </w:r>
      <w:r>
        <w:rPr>
          <w:rFonts w:hint="default" w:ascii="Times New Roman" w:hAnsi="Times New Roman" w:eastAsia="方正仿宋_GBK" w:cs="Times New Roman"/>
          <w:bCs/>
          <w:color w:val="000000"/>
          <w:sz w:val="32"/>
          <w:szCs w:val="44"/>
          <w:lang w:val="en-US" w:eastAsia="zh-CN"/>
        </w:rPr>
        <w:t>9</w:t>
      </w:r>
      <w:r>
        <w:rPr>
          <w:rFonts w:hint="default" w:ascii="Times New Roman" w:hAnsi="Times New Roman" w:eastAsia="方正仿宋_GBK" w:cs="Times New Roman"/>
          <w:bCs/>
          <w:color w:val="000000"/>
          <w:sz w:val="32"/>
          <w:szCs w:val="44"/>
        </w:rPr>
        <w:t>月</w:t>
      </w:r>
      <w:r>
        <w:rPr>
          <w:rFonts w:hint="default" w:ascii="Times New Roman" w:hAnsi="Times New Roman" w:eastAsia="方正仿宋_GBK" w:cs="Times New Roman"/>
          <w:bCs/>
          <w:color w:val="000000"/>
          <w:sz w:val="32"/>
          <w:szCs w:val="44"/>
          <w:lang w:val="en-US" w:eastAsia="zh-CN"/>
        </w:rPr>
        <w:t>2</w:t>
      </w:r>
      <w:r>
        <w:rPr>
          <w:rFonts w:hint="default" w:ascii="Times New Roman" w:hAnsi="Times New Roman" w:eastAsia="方正仿宋_GBK" w:cs="Times New Roman"/>
          <w:bCs/>
          <w:color w:val="000000"/>
          <w:sz w:val="32"/>
          <w:szCs w:val="44"/>
        </w:rPr>
        <w:t>日</w:t>
      </w:r>
    </w:p>
    <w:p>
      <w:pPr>
        <w:keepNext w:val="0"/>
        <w:keepLines w:val="0"/>
        <w:pageBreakBefore w:val="0"/>
        <w:kinsoku/>
        <w:wordWrap/>
        <w:overflowPunct/>
        <w:topLinePunct w:val="0"/>
        <w:autoSpaceDE/>
        <w:autoSpaceDN/>
        <w:bidi w:val="0"/>
        <w:adjustRightInd/>
        <w:snapToGrid/>
        <w:spacing w:line="590" w:lineRule="exact"/>
        <w:ind w:right="0" w:rightChars="0"/>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90" w:lineRule="exact"/>
        <w:ind w:right="0" w:rightChars="0"/>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590" w:lineRule="exact"/>
        <w:ind w:right="0" w:rightChars="0"/>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590" w:lineRule="exact"/>
        <w:ind w:right="0" w:rightChars="0"/>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590" w:lineRule="exact"/>
        <w:ind w:right="0" w:rightChars="0"/>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590" w:lineRule="exact"/>
        <w:ind w:right="0" w:rightChars="0"/>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590" w:lineRule="exact"/>
        <w:ind w:right="0" w:rightChars="0"/>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590" w:lineRule="exact"/>
        <w:ind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_GBK" w:cs="Times New Roman"/>
          <w:sz w:val="44"/>
          <w:szCs w:val="44"/>
        </w:rPr>
        <w:t>大通区外贸进出口奖励办法</w:t>
      </w:r>
    </w:p>
    <w:p>
      <w:pPr>
        <w:keepNext w:val="0"/>
        <w:keepLines w:val="0"/>
        <w:pageBreakBefore w:val="0"/>
        <w:kinsoku/>
        <w:wordWrap/>
        <w:overflowPunct/>
        <w:topLinePunct w:val="0"/>
        <w:autoSpaceDE/>
        <w:autoSpaceDN/>
        <w:bidi w:val="0"/>
        <w:adjustRightInd/>
        <w:snapToGrid/>
        <w:spacing w:line="590" w:lineRule="exact"/>
        <w:ind w:right="0" w:rightChars="0"/>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90" w:lineRule="exact"/>
        <w:ind w:right="0" w:righ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FFFFF"/>
          <w:lang w:bidi="ar"/>
        </w:rPr>
        <w:t>为贯彻落实中央“六稳”决策部署中“稳外贸”工作要求，加快大通区对外开放步伐，鼓励和支持外贸企业做大做强，</w:t>
      </w:r>
      <w:r>
        <w:rPr>
          <w:rFonts w:hint="default" w:ascii="Times New Roman" w:hAnsi="Times New Roman" w:eastAsia="方正仿宋_GBK" w:cs="Times New Roman"/>
          <w:kern w:val="0"/>
          <w:sz w:val="32"/>
          <w:szCs w:val="32"/>
          <w:shd w:val="clear" w:color="auto" w:fill="FFFFFF"/>
          <w:lang w:eastAsia="zh-CN" w:bidi="ar"/>
        </w:rPr>
        <w:t>进一步</w:t>
      </w:r>
      <w:r>
        <w:rPr>
          <w:rFonts w:hint="default" w:ascii="Times New Roman" w:hAnsi="Times New Roman" w:eastAsia="方正仿宋_GBK" w:cs="Times New Roman"/>
          <w:kern w:val="0"/>
          <w:sz w:val="32"/>
          <w:szCs w:val="32"/>
          <w:shd w:val="clear" w:color="auto" w:fill="FFFFFF"/>
          <w:lang w:bidi="ar"/>
        </w:rPr>
        <w:t>促进全区外向型经济高质量发展，特制定本奖励办法。</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textAlignment w:val="auto"/>
        <w:rPr>
          <w:rFonts w:hint="default" w:ascii="Times New Roman" w:hAnsi="Times New Roman" w:eastAsia="黑体" w:cs="Times New Roman"/>
          <w:kern w:val="0"/>
          <w:sz w:val="32"/>
          <w:szCs w:val="32"/>
          <w:shd w:val="clear" w:color="auto" w:fill="FFFFFF"/>
          <w:lang w:bidi="ar"/>
        </w:rPr>
      </w:pPr>
      <w:r>
        <w:rPr>
          <w:rFonts w:hint="default" w:ascii="Times New Roman" w:hAnsi="Times New Roman" w:eastAsia="方正黑体_GBK" w:cs="Times New Roman"/>
          <w:kern w:val="0"/>
          <w:sz w:val="32"/>
          <w:szCs w:val="32"/>
          <w:shd w:val="clear" w:color="auto" w:fill="FFFFFF"/>
          <w:lang w:bidi="ar"/>
        </w:rPr>
        <w:t>一、奖励原则</w:t>
      </w:r>
    </w:p>
    <w:p>
      <w:pPr>
        <w:keepNext w:val="0"/>
        <w:keepLines w:val="0"/>
        <w:pageBreakBefore w:val="0"/>
        <w:widowControl/>
        <w:kinsoku/>
        <w:wordWrap/>
        <w:overflowPunct/>
        <w:topLinePunct w:val="0"/>
        <w:autoSpaceDE/>
        <w:autoSpaceDN/>
        <w:bidi w:val="0"/>
        <w:adjustRightInd/>
        <w:snapToGrid/>
        <w:spacing w:line="590" w:lineRule="exact"/>
        <w:ind w:right="0" w:rightChars="0"/>
        <w:textAlignment w:val="auto"/>
        <w:rPr>
          <w:rFonts w:hint="default" w:ascii="Times New Roman" w:hAnsi="Times New Roman" w:eastAsia="方正仿宋_GBK"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 xml:space="preserve">   </w:t>
      </w:r>
      <w:r>
        <w:rPr>
          <w:rFonts w:hint="default" w:ascii="Times New Roman" w:hAnsi="Times New Roman" w:eastAsia="楷体_GB2312" w:cs="Times New Roman"/>
          <w:kern w:val="0"/>
          <w:sz w:val="32"/>
          <w:szCs w:val="32"/>
          <w:shd w:val="clear" w:color="auto" w:fill="FFFFFF"/>
          <w:lang w:bidi="ar"/>
        </w:rPr>
        <w:t xml:space="preserve"> </w:t>
      </w:r>
      <w:r>
        <w:rPr>
          <w:rFonts w:hint="default" w:ascii="Times New Roman" w:hAnsi="Times New Roman" w:eastAsia="方正楷体_GBK" w:cs="Times New Roman"/>
          <w:kern w:val="0"/>
          <w:sz w:val="32"/>
          <w:szCs w:val="32"/>
          <w:shd w:val="clear" w:color="auto" w:fill="FFFFFF"/>
          <w:lang w:bidi="ar"/>
        </w:rPr>
        <w:t>（一）公开透明。</w:t>
      </w:r>
      <w:r>
        <w:rPr>
          <w:rFonts w:hint="default" w:ascii="Times New Roman" w:hAnsi="Times New Roman" w:eastAsia="方正仿宋_GBK" w:cs="Times New Roman"/>
          <w:kern w:val="0"/>
          <w:sz w:val="32"/>
          <w:szCs w:val="32"/>
          <w:shd w:val="clear" w:color="auto" w:fill="FFFFFF"/>
          <w:lang w:bidi="ar"/>
        </w:rPr>
        <w:t>严格按照海关统计数确定奖励额度，对申报奖励的企业予以公示，接受社会各界监督。</w:t>
      </w:r>
    </w:p>
    <w:p>
      <w:pPr>
        <w:keepNext w:val="0"/>
        <w:keepLines w:val="0"/>
        <w:pageBreakBefore w:val="0"/>
        <w:widowControl/>
        <w:kinsoku/>
        <w:wordWrap/>
        <w:overflowPunct/>
        <w:topLinePunct w:val="0"/>
        <w:autoSpaceDE/>
        <w:autoSpaceDN/>
        <w:bidi w:val="0"/>
        <w:adjustRightInd/>
        <w:snapToGrid/>
        <w:spacing w:line="590" w:lineRule="exact"/>
        <w:ind w:right="0" w:rightChars="0"/>
        <w:textAlignment w:val="auto"/>
        <w:rPr>
          <w:rFonts w:hint="default" w:ascii="Times New Roman" w:hAnsi="Times New Roman" w:eastAsia="方正仿宋_GBK"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 xml:space="preserve">    </w:t>
      </w:r>
      <w:r>
        <w:rPr>
          <w:rFonts w:hint="default" w:ascii="Times New Roman" w:hAnsi="Times New Roman" w:eastAsia="方正楷体_GBK" w:cs="Times New Roman"/>
          <w:kern w:val="0"/>
          <w:sz w:val="32"/>
          <w:szCs w:val="32"/>
          <w:shd w:val="clear" w:color="auto" w:fill="FFFFFF"/>
          <w:lang w:bidi="ar"/>
        </w:rPr>
        <w:t>（二）适度适中。</w:t>
      </w:r>
      <w:r>
        <w:rPr>
          <w:rFonts w:hint="default" w:ascii="Times New Roman" w:hAnsi="Times New Roman" w:eastAsia="方正仿宋_GBK" w:cs="Times New Roman"/>
          <w:kern w:val="0"/>
          <w:sz w:val="32"/>
          <w:szCs w:val="32"/>
          <w:shd w:val="clear" w:color="auto" w:fill="FFFFFF"/>
          <w:lang w:bidi="ar"/>
        </w:rPr>
        <w:t>严格界定奖励对象及范围，科学确定奖励额度、标准、程序等要素，稳定资金来源，做到循序渐进、适度适中，确保政策扶持的针对性、科学性、延续性。</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textAlignment w:val="auto"/>
        <w:rPr>
          <w:rFonts w:hint="default" w:ascii="Times New Roman" w:hAnsi="Times New Roman" w:eastAsia="方正仿宋_GBK" w:cs="Times New Roman"/>
          <w:kern w:val="0"/>
          <w:sz w:val="32"/>
          <w:szCs w:val="32"/>
          <w:shd w:val="clear" w:color="auto" w:fill="FFFFFF"/>
          <w:lang w:bidi="ar"/>
        </w:rPr>
      </w:pPr>
      <w:r>
        <w:rPr>
          <w:rFonts w:hint="default" w:ascii="Times New Roman" w:hAnsi="Times New Roman" w:eastAsia="方正楷体_GBK" w:cs="Times New Roman"/>
          <w:kern w:val="0"/>
          <w:sz w:val="32"/>
          <w:szCs w:val="32"/>
          <w:shd w:val="clear" w:color="auto" w:fill="FFFFFF"/>
          <w:lang w:bidi="ar"/>
        </w:rPr>
        <w:t>（三）年度兑现。</w:t>
      </w:r>
      <w:r>
        <w:rPr>
          <w:rFonts w:hint="default" w:ascii="Times New Roman" w:hAnsi="Times New Roman" w:eastAsia="方正仿宋_GBK" w:cs="Times New Roman"/>
          <w:kern w:val="0"/>
          <w:sz w:val="32"/>
          <w:szCs w:val="32"/>
          <w:shd w:val="clear" w:color="auto" w:fill="FFFFFF"/>
          <w:lang w:bidi="ar"/>
        </w:rPr>
        <w:t>采取年度统计兑现制度，待全年进出口数据</w:t>
      </w:r>
      <w:r>
        <w:rPr>
          <w:rFonts w:hint="default" w:ascii="Times New Roman" w:hAnsi="Times New Roman" w:eastAsia="方正仿宋_GBK" w:cs="Times New Roman"/>
          <w:kern w:val="0"/>
          <w:sz w:val="32"/>
          <w:szCs w:val="32"/>
          <w:shd w:val="clear" w:color="auto" w:fill="FFFFFF"/>
          <w:lang w:eastAsia="zh-CN" w:bidi="ar"/>
        </w:rPr>
        <w:t>公布</w:t>
      </w:r>
      <w:r>
        <w:rPr>
          <w:rFonts w:hint="default" w:ascii="Times New Roman" w:hAnsi="Times New Roman" w:eastAsia="方正仿宋_GBK" w:cs="Times New Roman"/>
          <w:kern w:val="0"/>
          <w:sz w:val="32"/>
          <w:szCs w:val="32"/>
          <w:shd w:val="clear" w:color="auto" w:fill="FFFFFF"/>
          <w:lang w:bidi="ar"/>
        </w:rPr>
        <w:t>后，进行集中审核、奖励，并遵照财务制度管理程序进行奖励资金划拨。</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textAlignment w:val="auto"/>
        <w:rPr>
          <w:rFonts w:hint="default" w:ascii="Times New Roman" w:hAnsi="Times New Roman" w:eastAsia="方正黑体_GBK" w:cs="Times New Roman"/>
          <w:kern w:val="0"/>
          <w:sz w:val="32"/>
          <w:szCs w:val="32"/>
          <w:shd w:val="clear" w:color="auto" w:fill="FFFFFF"/>
          <w:lang w:bidi="ar"/>
        </w:rPr>
      </w:pPr>
      <w:r>
        <w:rPr>
          <w:rFonts w:hint="default" w:ascii="Times New Roman" w:hAnsi="Times New Roman" w:eastAsia="方正黑体_GBK" w:cs="Times New Roman"/>
          <w:kern w:val="0"/>
          <w:sz w:val="32"/>
          <w:szCs w:val="32"/>
          <w:shd w:val="clear" w:color="auto" w:fill="FFFFFF"/>
          <w:lang w:bidi="ar"/>
        </w:rPr>
        <w:t>二、奖励对象</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textAlignment w:val="auto"/>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方正仿宋_GBK" w:cs="Times New Roman"/>
          <w:kern w:val="0"/>
          <w:sz w:val="32"/>
          <w:szCs w:val="32"/>
          <w:shd w:val="clear" w:color="auto" w:fill="FFFFFF"/>
          <w:lang w:bidi="ar"/>
        </w:rPr>
        <w:t>具有法人资格，已在大通区内办理对外贸易经营备案登记，并完善进出口手续的企业和贸易公司。</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textAlignment w:val="auto"/>
        <w:rPr>
          <w:rFonts w:hint="default" w:ascii="Times New Roman" w:hAnsi="Times New Roman" w:eastAsia="黑体" w:cs="Times New Roman"/>
          <w:kern w:val="0"/>
          <w:sz w:val="32"/>
          <w:szCs w:val="32"/>
          <w:shd w:val="clear" w:color="auto" w:fill="FFFFFF"/>
          <w:lang w:bidi="ar"/>
        </w:rPr>
      </w:pPr>
      <w:r>
        <w:rPr>
          <w:rFonts w:hint="default" w:ascii="Times New Roman" w:hAnsi="Times New Roman" w:eastAsia="方正黑体_GBK" w:cs="Times New Roman"/>
          <w:kern w:val="0"/>
          <w:sz w:val="32"/>
          <w:szCs w:val="32"/>
          <w:shd w:val="clear" w:color="auto" w:fill="FFFFFF"/>
          <w:lang w:bidi="ar"/>
        </w:rPr>
        <w:t>三、奖励范围</w:t>
      </w:r>
    </w:p>
    <w:p>
      <w:pPr>
        <w:keepNext w:val="0"/>
        <w:keepLines w:val="0"/>
        <w:pageBreakBefore w:val="0"/>
        <w:kinsoku/>
        <w:wordWrap/>
        <w:overflowPunct/>
        <w:topLinePunct w:val="0"/>
        <w:autoSpaceDE/>
        <w:autoSpaceDN/>
        <w:bidi w:val="0"/>
        <w:adjustRightInd/>
        <w:snapToGrid/>
        <w:spacing w:line="590" w:lineRule="exact"/>
        <w:ind w:right="0" w:rightChars="0" w:firstLine="640"/>
        <w:textAlignment w:val="auto"/>
        <w:rPr>
          <w:rFonts w:hint="default" w:ascii="Times New Roman" w:hAnsi="Times New Roman" w:eastAsia="方正仿宋_GBK" w:cs="Times New Roman"/>
          <w:kern w:val="0"/>
          <w:sz w:val="32"/>
          <w:szCs w:val="32"/>
          <w:shd w:val="clear" w:color="auto" w:fill="FFFFFF"/>
          <w:lang w:bidi="ar"/>
        </w:rPr>
      </w:pPr>
      <w:r>
        <w:rPr>
          <w:rFonts w:hint="default" w:ascii="Times New Roman" w:hAnsi="Times New Roman" w:eastAsia="方正仿宋_GBK" w:cs="Times New Roman"/>
          <w:kern w:val="0"/>
          <w:sz w:val="32"/>
          <w:szCs w:val="32"/>
          <w:shd w:val="clear" w:color="auto" w:fill="FFFFFF"/>
          <w:lang w:bidi="ar"/>
        </w:rPr>
        <w:t>统计年度内有进出口实绩的企业和贸易公司。</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shd w:val="clear" w:color="auto" w:fill="FFFFFF"/>
          <w:lang w:bidi="ar"/>
        </w:rPr>
        <w:t>四、奖励标准</w:t>
      </w:r>
    </w:p>
    <w:p>
      <w:pPr>
        <w:keepNext w:val="0"/>
        <w:keepLines w:val="0"/>
        <w:pageBreakBefore w:val="0"/>
        <w:kinsoku/>
        <w:wordWrap/>
        <w:overflowPunct/>
        <w:topLinePunct w:val="0"/>
        <w:autoSpaceDE/>
        <w:autoSpaceDN/>
        <w:bidi w:val="0"/>
        <w:adjustRightInd/>
        <w:snapToGrid/>
        <w:spacing w:line="590" w:lineRule="exact"/>
        <w:ind w:right="0" w:rightChars="0" w:firstLine="640"/>
        <w:textAlignment w:val="auto"/>
        <w:rPr>
          <w:rFonts w:hint="default" w:ascii="Times New Roman" w:hAnsi="Times New Roman" w:eastAsia="方正仿宋_GBK" w:cs="Times New Roman"/>
          <w:kern w:val="0"/>
          <w:sz w:val="32"/>
          <w:szCs w:val="32"/>
          <w:shd w:val="clear" w:color="auto" w:fill="FFFFFF"/>
          <w:lang w:bidi="ar"/>
        </w:rPr>
      </w:pPr>
      <w:r>
        <w:rPr>
          <w:rFonts w:hint="default" w:ascii="Times New Roman" w:hAnsi="Times New Roman" w:eastAsia="方正仿宋_GBK" w:cs="Times New Roman"/>
          <w:kern w:val="0"/>
          <w:sz w:val="32"/>
          <w:szCs w:val="32"/>
          <w:shd w:val="clear" w:color="auto" w:fill="FFFFFF"/>
          <w:lang w:bidi="ar"/>
        </w:rPr>
        <w:t>对进出口实绩企业给予奖励。以企业往年进出口实绩为基数，基数内每美元奖励0.015元人民币，超基数部分每美元奖励0.03元人民币；对当年新发生实绩企业，按照每美元奖励0.03元人民币标准执行(招商引资企业未完成与区政府签订协议中外贸进出口任务的不予奖励)。</w:t>
      </w:r>
    </w:p>
    <w:p>
      <w:pPr>
        <w:keepNext w:val="0"/>
        <w:keepLines w:val="0"/>
        <w:pageBreakBefore w:val="0"/>
        <w:widowControl/>
        <w:kinsoku/>
        <w:wordWrap/>
        <w:overflowPunct/>
        <w:topLinePunct w:val="0"/>
        <w:autoSpaceDE/>
        <w:autoSpaceDN/>
        <w:bidi w:val="0"/>
        <w:adjustRightInd/>
        <w:snapToGrid/>
        <w:spacing w:line="590" w:lineRule="exact"/>
        <w:ind w:right="0" w:rightChars="0" w:firstLine="640" w:firstLineChars="200"/>
        <w:textAlignment w:val="auto"/>
        <w:rPr>
          <w:rFonts w:hint="default" w:ascii="Times New Roman" w:hAnsi="Times New Roman" w:eastAsia="黑体" w:cs="Times New Roman"/>
        </w:rPr>
      </w:pPr>
      <w:r>
        <w:rPr>
          <w:rFonts w:hint="default" w:ascii="Times New Roman" w:hAnsi="Times New Roman" w:eastAsia="方正黑体_GBK" w:cs="Times New Roman"/>
          <w:kern w:val="0"/>
          <w:sz w:val="32"/>
          <w:szCs w:val="32"/>
          <w:shd w:val="clear" w:color="auto" w:fill="FFFFFF"/>
          <w:lang w:bidi="ar"/>
        </w:rPr>
        <w:t>四、资金发放</w:t>
      </w:r>
    </w:p>
    <w:p>
      <w:pPr>
        <w:keepNext w:val="0"/>
        <w:keepLines w:val="0"/>
        <w:pageBreakBefore w:val="0"/>
        <w:kinsoku/>
        <w:wordWrap/>
        <w:overflowPunct/>
        <w:topLinePunct w:val="0"/>
        <w:autoSpaceDE/>
        <w:autoSpaceDN/>
        <w:bidi w:val="0"/>
        <w:adjustRightInd/>
        <w:snapToGrid/>
        <w:spacing w:line="590" w:lineRule="exact"/>
        <w:ind w:right="0" w:rightChars="0" w:firstLine="640"/>
        <w:textAlignment w:val="auto"/>
        <w:rPr>
          <w:rFonts w:hint="default" w:ascii="Times New Roman" w:hAnsi="Times New Roman" w:eastAsia="方正仿宋_GBK" w:cs="Times New Roman"/>
          <w:kern w:val="0"/>
          <w:sz w:val="32"/>
          <w:szCs w:val="32"/>
          <w:shd w:val="clear" w:color="auto" w:fill="FFFFFF"/>
          <w:lang w:bidi="ar"/>
        </w:rPr>
      </w:pPr>
      <w:r>
        <w:rPr>
          <w:rFonts w:hint="default" w:ascii="Times New Roman" w:hAnsi="Times New Roman" w:eastAsia="方正仿宋_GBK" w:cs="Times New Roman"/>
          <w:kern w:val="0"/>
          <w:sz w:val="32"/>
          <w:szCs w:val="32"/>
          <w:shd w:val="clear" w:color="auto" w:fill="FFFFFF"/>
          <w:lang w:bidi="ar"/>
        </w:rPr>
        <w:t>外贸进出口奖励资金纳入区财政预算安排</w:t>
      </w:r>
      <w:r>
        <w:rPr>
          <w:rFonts w:hint="default" w:ascii="Times New Roman" w:hAnsi="Times New Roman" w:eastAsia="方正仿宋_GBK" w:cs="Times New Roman"/>
          <w:kern w:val="0"/>
          <w:sz w:val="32"/>
          <w:szCs w:val="32"/>
          <w:shd w:val="clear" w:color="auto" w:fill="FFFFFF"/>
          <w:lang w:eastAsia="zh-CN" w:bidi="ar"/>
        </w:rPr>
        <w:t>，</w:t>
      </w:r>
      <w:r>
        <w:rPr>
          <w:rFonts w:hint="default" w:ascii="Times New Roman" w:hAnsi="Times New Roman" w:eastAsia="方正仿宋_GBK" w:cs="Times New Roman"/>
          <w:kern w:val="0"/>
          <w:sz w:val="32"/>
          <w:szCs w:val="32"/>
          <w:shd w:val="clear" w:color="auto" w:fill="FFFFFF"/>
          <w:lang w:bidi="ar"/>
        </w:rPr>
        <w:t>由区商务投资促进局根据市商务局和海关提供的数据进行审核</w:t>
      </w:r>
      <w:r>
        <w:rPr>
          <w:rFonts w:hint="default" w:ascii="Times New Roman" w:hAnsi="Times New Roman" w:eastAsia="方正仿宋_GBK" w:cs="Times New Roman"/>
          <w:kern w:val="0"/>
          <w:sz w:val="32"/>
          <w:szCs w:val="32"/>
          <w:shd w:val="clear" w:color="auto" w:fill="FFFFFF"/>
          <w:lang w:eastAsia="zh-CN" w:bidi="ar"/>
        </w:rPr>
        <w:t>。</w:t>
      </w:r>
      <w:r>
        <w:rPr>
          <w:rFonts w:hint="default" w:ascii="Times New Roman" w:hAnsi="Times New Roman" w:eastAsia="方正仿宋_GBK" w:cs="Times New Roman"/>
          <w:kern w:val="0"/>
          <w:sz w:val="32"/>
          <w:szCs w:val="32"/>
          <w:shd w:val="clear" w:color="auto" w:fill="FFFFFF"/>
          <w:lang w:bidi="ar"/>
        </w:rPr>
        <w:t>审核完毕后由区商务投资促进局提出奖励建议名单和金额，报区政府审定批准后，由区财政局将奖励资金发放</w:t>
      </w:r>
      <w:r>
        <w:rPr>
          <w:rFonts w:hint="default" w:ascii="Times New Roman" w:hAnsi="Times New Roman" w:eastAsia="方正仿宋_GBK" w:cs="Times New Roman"/>
          <w:kern w:val="0"/>
          <w:sz w:val="32"/>
          <w:szCs w:val="32"/>
          <w:shd w:val="clear" w:color="auto" w:fill="FFFFFF"/>
          <w:lang w:eastAsia="zh-CN" w:bidi="ar"/>
        </w:rPr>
        <w:t>至</w:t>
      </w:r>
      <w:r>
        <w:rPr>
          <w:rFonts w:hint="default" w:ascii="Times New Roman" w:hAnsi="Times New Roman" w:eastAsia="方正仿宋_GBK" w:cs="Times New Roman"/>
          <w:kern w:val="0"/>
          <w:sz w:val="32"/>
          <w:szCs w:val="32"/>
          <w:shd w:val="clear" w:color="auto" w:fill="FFFFFF"/>
          <w:lang w:bidi="ar"/>
        </w:rPr>
        <w:t>区商务投资促进局，由区商务投资促进局兑现给相关企业。</w:t>
      </w:r>
    </w:p>
    <w:p>
      <w:pPr>
        <w:keepNext w:val="0"/>
        <w:keepLines w:val="0"/>
        <w:pageBreakBefore w:val="0"/>
        <w:widowControl/>
        <w:kinsoku/>
        <w:wordWrap/>
        <w:overflowPunct/>
        <w:topLinePunct w:val="0"/>
        <w:autoSpaceDE/>
        <w:autoSpaceDN/>
        <w:bidi w:val="0"/>
        <w:adjustRightInd/>
        <w:snapToGrid/>
        <w:spacing w:line="590" w:lineRule="exact"/>
        <w:ind w:right="0" w:rightChars="0" w:firstLine="641"/>
        <w:textAlignment w:val="auto"/>
        <w:rPr>
          <w:rFonts w:hint="default" w:ascii="Times New Roman" w:hAnsi="Times New Roman" w:eastAsia="方正黑体_GBK" w:cs="Times New Roman"/>
        </w:rPr>
      </w:pPr>
      <w:r>
        <w:rPr>
          <w:rFonts w:hint="default" w:ascii="Times New Roman" w:hAnsi="Times New Roman" w:eastAsia="方正黑体_GBK" w:cs="Times New Roman"/>
          <w:kern w:val="0"/>
          <w:sz w:val="32"/>
          <w:szCs w:val="32"/>
          <w:shd w:val="clear" w:color="auto" w:fill="FFFFFF"/>
          <w:lang w:bidi="ar"/>
        </w:rPr>
        <w:t>五、本办法由区商务投资促进局负责解释</w:t>
      </w:r>
    </w:p>
    <w:p>
      <w:pPr>
        <w:jc w:val="center"/>
        <w:rPr>
          <w:rFonts w:hint="eastAsia" w:ascii="方正仿宋_GBK" w:hAnsi="方正仿宋_GBK" w:eastAsia="方正仿宋_GBK" w:cs="方正仿宋_GBK"/>
          <w:i w:val="0"/>
          <w:iCs w:val="0"/>
          <w:caps w:val="0"/>
          <w:color w:val="auto"/>
          <w:spacing w:val="0"/>
          <w:sz w:val="32"/>
          <w:szCs w:val="32"/>
          <w:u w:val="none"/>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E9917D-089D-4CE5-8D1A-55F651977B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16F3FC03-ACF6-4DED-9232-4B324B3BAC91}"/>
  </w:font>
  <w:font w:name="方正小标宋简体">
    <w:altName w:val="黑体"/>
    <w:panose1 w:val="00000000000000000000"/>
    <w:charset w:val="00"/>
    <w:family w:val="auto"/>
    <w:pitch w:val="default"/>
    <w:sig w:usb0="00000000" w:usb1="00000000" w:usb2="00000000" w:usb3="00000000" w:csb0="00000000" w:csb1="00000000"/>
    <w:embedRegular r:id="rId3" w:fontKey="{47CD0902-DDCA-4EB5-866B-8DF4E48DF0CC}"/>
  </w:font>
  <w:font w:name="方正小标宋_GBK">
    <w:panose1 w:val="02000000000000000000"/>
    <w:charset w:val="86"/>
    <w:family w:val="auto"/>
    <w:pitch w:val="default"/>
    <w:sig w:usb0="00000001" w:usb1="080E0000" w:usb2="00000000" w:usb3="00000000" w:csb0="00040000" w:csb1="00000000"/>
    <w:embedRegular r:id="rId4" w:fontKey="{44098FB2-94FF-4EE4-B754-D62DDC8CC96E}"/>
  </w:font>
  <w:font w:name="方正仿宋_GBK">
    <w:panose1 w:val="02000000000000000000"/>
    <w:charset w:val="86"/>
    <w:family w:val="auto"/>
    <w:pitch w:val="default"/>
    <w:sig w:usb0="00000001" w:usb1="080E0000" w:usb2="00000000" w:usb3="00000000" w:csb0="00040000" w:csb1="00000000"/>
    <w:embedRegular r:id="rId5" w:fontKey="{DE81C594-4D24-4178-BD25-86644BD6095C}"/>
  </w:font>
  <w:font w:name="仿宋_GB2312">
    <w:altName w:val="仿宋"/>
    <w:panose1 w:val="02010609030101010101"/>
    <w:charset w:val="86"/>
    <w:family w:val="auto"/>
    <w:pitch w:val="default"/>
    <w:sig w:usb0="00000000" w:usb1="00000000" w:usb2="00000000" w:usb3="00000000" w:csb0="00040000" w:csb1="00000000"/>
    <w:embedRegular r:id="rId6" w:fontKey="{343A9CCD-799F-44C0-9970-69449E3ACD46}"/>
  </w:font>
  <w:font w:name="方正黑体_GBK">
    <w:panose1 w:val="03000509000000000000"/>
    <w:charset w:val="86"/>
    <w:family w:val="auto"/>
    <w:pitch w:val="default"/>
    <w:sig w:usb0="00000001" w:usb1="080E0000" w:usb2="00000000" w:usb3="00000000" w:csb0="00040000" w:csb1="00000000"/>
    <w:embedRegular r:id="rId7" w:fontKey="{D783FA43-3941-4D18-A4D1-1A65571EE28A}"/>
  </w:font>
  <w:font w:name="楷体_GB2312">
    <w:altName w:val="楷体"/>
    <w:panose1 w:val="00000000000000000000"/>
    <w:charset w:val="00"/>
    <w:family w:val="auto"/>
    <w:pitch w:val="default"/>
    <w:sig w:usb0="00000000" w:usb1="00000000" w:usb2="00000000" w:usb3="00000000" w:csb0="00000000" w:csb1="00000000"/>
    <w:embedRegular r:id="rId8" w:fontKey="{45A5B3A6-C27F-48BA-974C-CB00FBF568D2}"/>
  </w:font>
  <w:font w:name="方正楷体_GBK">
    <w:panose1 w:val="03000509000000000000"/>
    <w:charset w:val="86"/>
    <w:family w:val="auto"/>
    <w:pitch w:val="default"/>
    <w:sig w:usb0="00000001" w:usb1="080E0000" w:usb2="00000000" w:usb3="00000000" w:csb0="00040000" w:csb1="00000000"/>
    <w:embedRegular r:id="rId9" w:fontKey="{B9C28683-B0E4-4790-8CF1-4EE1980FF1A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大通区人民政府办公室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大通区人民政府行政</w:t>
    </w:r>
    <w:r>
      <w:rPr>
        <w:rFonts w:hint="eastAsia" w:ascii="宋体" w:hAnsi="宋体" w:eastAsia="宋体" w:cs="宋体"/>
        <w:b/>
        <w:bCs/>
        <w:color w:val="005192"/>
        <w:sz w:val="32"/>
        <w:szCs w:val="32"/>
        <w:lang w:val="en-US" w:eastAsia="zh-CN"/>
      </w:rPr>
      <w:t>规范性文件</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1" w:cryptProviderType="rsaFull" w:cryptAlgorithmClass="hash" w:cryptAlgorithmType="typeAny" w:cryptAlgorithmSid="4" w:cryptSpinCount="0" w:hash="jjCy1fcL1C1EkyBUQOx+lto7XaE=" w:salt="sbZ1rV/J7ZAxuFCD7Z+Ph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NjA0N2YzOWY3MjU5NTYwZTJlYzdjZGRmZjNlMjQifQ=="/>
  </w:docVars>
  <w:rsids>
    <w:rsidRoot w:val="00172A27"/>
    <w:rsid w:val="019E71BD"/>
    <w:rsid w:val="03BE7AB1"/>
    <w:rsid w:val="04B679C3"/>
    <w:rsid w:val="056A39C6"/>
    <w:rsid w:val="07051715"/>
    <w:rsid w:val="080F63D8"/>
    <w:rsid w:val="09341458"/>
    <w:rsid w:val="0B0912D7"/>
    <w:rsid w:val="0C150CA2"/>
    <w:rsid w:val="0D15073F"/>
    <w:rsid w:val="0EA67BD0"/>
    <w:rsid w:val="105E064F"/>
    <w:rsid w:val="152D2DCA"/>
    <w:rsid w:val="178C3CF3"/>
    <w:rsid w:val="17E92EF4"/>
    <w:rsid w:val="1C3D380E"/>
    <w:rsid w:val="1D50131F"/>
    <w:rsid w:val="1DEC284C"/>
    <w:rsid w:val="1E6523AC"/>
    <w:rsid w:val="217A66EA"/>
    <w:rsid w:val="21EF16D4"/>
    <w:rsid w:val="22440422"/>
    <w:rsid w:val="26FA5B4A"/>
    <w:rsid w:val="28216726"/>
    <w:rsid w:val="28E676D0"/>
    <w:rsid w:val="298633A5"/>
    <w:rsid w:val="29955A56"/>
    <w:rsid w:val="29BB5D72"/>
    <w:rsid w:val="2A985973"/>
    <w:rsid w:val="31A15F24"/>
    <w:rsid w:val="395347B5"/>
    <w:rsid w:val="399F120C"/>
    <w:rsid w:val="39A232A0"/>
    <w:rsid w:val="39D907EC"/>
    <w:rsid w:val="39E745AA"/>
    <w:rsid w:val="3B5A6BBB"/>
    <w:rsid w:val="3CC50082"/>
    <w:rsid w:val="3D1A706F"/>
    <w:rsid w:val="3D825695"/>
    <w:rsid w:val="3DF51207"/>
    <w:rsid w:val="3EDA13A6"/>
    <w:rsid w:val="3F346D1B"/>
    <w:rsid w:val="401F4E55"/>
    <w:rsid w:val="40650E7A"/>
    <w:rsid w:val="42F058B7"/>
    <w:rsid w:val="436109F6"/>
    <w:rsid w:val="43ED1C06"/>
    <w:rsid w:val="441A38D4"/>
    <w:rsid w:val="46AC4588"/>
    <w:rsid w:val="4BC77339"/>
    <w:rsid w:val="4C9236C5"/>
    <w:rsid w:val="4D5702D8"/>
    <w:rsid w:val="505C172E"/>
    <w:rsid w:val="527D3113"/>
    <w:rsid w:val="52F46F0B"/>
    <w:rsid w:val="5377138E"/>
    <w:rsid w:val="53D8014D"/>
    <w:rsid w:val="540D401E"/>
    <w:rsid w:val="55E064E0"/>
    <w:rsid w:val="572C6D10"/>
    <w:rsid w:val="59EE36A9"/>
    <w:rsid w:val="5DC34279"/>
    <w:rsid w:val="5EC7073A"/>
    <w:rsid w:val="608816D1"/>
    <w:rsid w:val="60EF4E7F"/>
    <w:rsid w:val="659C3AAC"/>
    <w:rsid w:val="665233C1"/>
    <w:rsid w:val="67955879"/>
    <w:rsid w:val="6AD9688B"/>
    <w:rsid w:val="6CF03552"/>
    <w:rsid w:val="6D0E3F22"/>
    <w:rsid w:val="6D5C4EAF"/>
    <w:rsid w:val="6F702D04"/>
    <w:rsid w:val="757E5B9F"/>
    <w:rsid w:val="7BAF13D5"/>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fontstyle01"/>
    <w:basedOn w:val="8"/>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739</Words>
  <Characters>756</Characters>
  <Lines>1</Lines>
  <Paragraphs>1</Paragraphs>
  <TotalTime>3</TotalTime>
  <ScaleCrop>false</ScaleCrop>
  <LinksUpToDate>false</LinksUpToDate>
  <CharactersWithSpaces>834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Four  Loko</cp:lastModifiedBy>
  <cp:lastPrinted>2021-10-26T03:30:00Z</cp:lastPrinted>
  <dcterms:modified xsi:type="dcterms:W3CDTF">2022-12-28T07:44:30Z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5CC6A9C127D54A1294F9A48FBAD30692</vt:lpwstr>
  </property>
</Properties>
</file>